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14484F" w14:textId="5A613EFD" w:rsidR="004E5597" w:rsidRDefault="004E5597" w:rsidP="004E5597">
      <w:pPr>
        <w:pStyle w:val="CRCoverPage"/>
        <w:tabs>
          <w:tab w:val="right" w:pos="9639"/>
        </w:tabs>
        <w:spacing w:after="0"/>
        <w:rPr>
          <w:rFonts w:ascii="Times New Roman" w:hAnsi="Times New Roman"/>
          <w:b/>
          <w:i/>
          <w:sz w:val="24"/>
          <w:szCs w:val="18"/>
          <w:lang w:val="en-US"/>
        </w:rPr>
      </w:pPr>
      <w:bookmarkStart w:id="0" w:name="OLE_LINK260"/>
      <w:bookmarkStart w:id="1" w:name="OLE_LINK87"/>
      <w:bookmarkStart w:id="2" w:name="_Toc502932909"/>
      <w:r>
        <w:rPr>
          <w:rFonts w:ascii="Times New Roman" w:hAnsi="Times New Roman"/>
          <w:b/>
          <w:noProof/>
          <w:sz w:val="24"/>
        </w:rPr>
        <w:t>3GPP TSG-RAN WG4 Meeting #11</w:t>
      </w:r>
      <w:r w:rsidR="00676229">
        <w:rPr>
          <w:rFonts w:ascii="Times New Roman" w:hAnsi="Times New Roman"/>
          <w:b/>
          <w:noProof/>
          <w:sz w:val="24"/>
        </w:rPr>
        <w:t>6</w:t>
      </w:r>
      <w:r>
        <w:rPr>
          <w:rFonts w:ascii="Times New Roman" w:hAnsi="Times New Roman"/>
          <w:b/>
          <w:i/>
          <w:sz w:val="28"/>
        </w:rPr>
        <w:tab/>
      </w:r>
      <w:r>
        <w:rPr>
          <w:rFonts w:ascii="Times New Roman" w:hAnsi="Times New Roman"/>
          <w:b/>
          <w:sz w:val="24"/>
          <w:szCs w:val="18"/>
          <w:lang w:val="en-US" w:eastAsia="zh-CN"/>
        </w:rPr>
        <w:t>R4-</w:t>
      </w:r>
      <w:r w:rsidR="00811BE7" w:rsidRPr="00811BE7">
        <w:t xml:space="preserve"> </w:t>
      </w:r>
      <w:r w:rsidR="003F60DC" w:rsidRPr="003F60DC">
        <w:rPr>
          <w:rFonts w:ascii="Times New Roman" w:hAnsi="Times New Roman"/>
          <w:b/>
          <w:sz w:val="24"/>
          <w:szCs w:val="18"/>
          <w:lang w:val="en-US" w:eastAsia="zh-CN"/>
        </w:rPr>
        <w:t>2510787</w:t>
      </w:r>
    </w:p>
    <w:bookmarkStart w:id="3" w:name="OLE_LINK319"/>
    <w:bookmarkEnd w:id="0"/>
    <w:bookmarkEnd w:id="1"/>
    <w:p w14:paraId="772704E5" w14:textId="49229D12" w:rsidR="004E5597" w:rsidRPr="003F60DC" w:rsidRDefault="003F60DC" w:rsidP="004E5597">
      <w:pPr>
        <w:pStyle w:val="CRCoverPage"/>
        <w:outlineLvl w:val="0"/>
        <w:rPr>
          <w:rFonts w:ascii="Times New Roman" w:hAnsi="Times New Roman"/>
          <w:b/>
          <w:noProof/>
          <w:sz w:val="24"/>
        </w:rPr>
      </w:pPr>
      <w:r w:rsidRPr="003F60DC">
        <w:rPr>
          <w:rFonts w:ascii="Times New Roman" w:hAnsi="Times New Roman"/>
        </w:rPr>
        <w:fldChar w:fldCharType="begin"/>
      </w:r>
      <w:r w:rsidRPr="003F60DC">
        <w:rPr>
          <w:rFonts w:ascii="Times New Roman" w:hAnsi="Times New Roman"/>
        </w:rPr>
        <w:instrText xml:space="preserve"> DOCPROPERTY  Location  \* MERGEFORMAT </w:instrText>
      </w:r>
      <w:r w:rsidRPr="003F60DC">
        <w:rPr>
          <w:rFonts w:ascii="Times New Roman" w:hAnsi="Times New Roman"/>
        </w:rPr>
        <w:fldChar w:fldCharType="separate"/>
      </w:r>
      <w:r w:rsidRPr="003F60DC">
        <w:rPr>
          <w:rFonts w:ascii="Times New Roman" w:hAnsi="Times New Roman"/>
          <w:b/>
          <w:noProof/>
          <w:sz w:val="24"/>
        </w:rPr>
        <w:t>Bangalore</w:t>
      </w:r>
      <w:r w:rsidRPr="003F60DC">
        <w:rPr>
          <w:rFonts w:ascii="Times New Roman" w:hAnsi="Times New Roman"/>
          <w:b/>
          <w:noProof/>
          <w:sz w:val="24"/>
        </w:rPr>
        <w:fldChar w:fldCharType="end"/>
      </w:r>
      <w:r w:rsidRPr="003F60DC">
        <w:rPr>
          <w:rFonts w:ascii="Times New Roman" w:hAnsi="Times New Roman"/>
          <w:b/>
          <w:noProof/>
          <w:sz w:val="24"/>
        </w:rPr>
        <w:t xml:space="preserve">, </w:t>
      </w:r>
      <w:r w:rsidRPr="003F60DC">
        <w:rPr>
          <w:rFonts w:ascii="Times New Roman" w:hAnsi="Times New Roman"/>
        </w:rPr>
        <w:fldChar w:fldCharType="begin"/>
      </w:r>
      <w:r w:rsidRPr="003F60DC">
        <w:rPr>
          <w:rFonts w:ascii="Times New Roman" w:hAnsi="Times New Roman"/>
        </w:rPr>
        <w:instrText xml:space="preserve"> DOCPROPERTY  Country  \* MERGEFORMAT </w:instrText>
      </w:r>
      <w:r w:rsidRPr="003F60DC">
        <w:rPr>
          <w:rFonts w:ascii="Times New Roman" w:hAnsi="Times New Roman"/>
        </w:rPr>
        <w:fldChar w:fldCharType="separate"/>
      </w:r>
      <w:r w:rsidRPr="003F60DC">
        <w:rPr>
          <w:rFonts w:ascii="Times New Roman" w:hAnsi="Times New Roman"/>
          <w:b/>
          <w:noProof/>
          <w:sz w:val="24"/>
        </w:rPr>
        <w:t>India</w:t>
      </w:r>
      <w:r w:rsidRPr="003F60DC">
        <w:rPr>
          <w:rFonts w:ascii="Times New Roman" w:hAnsi="Times New Roman"/>
          <w:b/>
          <w:noProof/>
          <w:sz w:val="24"/>
        </w:rPr>
        <w:fldChar w:fldCharType="end"/>
      </w:r>
      <w:r w:rsidRPr="003F60DC">
        <w:rPr>
          <w:rFonts w:ascii="Times New Roman" w:hAnsi="Times New Roman"/>
          <w:b/>
          <w:noProof/>
          <w:sz w:val="24"/>
        </w:rPr>
        <w:t xml:space="preserve">, </w:t>
      </w:r>
      <w:r w:rsidRPr="003F60DC">
        <w:rPr>
          <w:rFonts w:ascii="Times New Roman" w:hAnsi="Times New Roman"/>
        </w:rPr>
        <w:fldChar w:fldCharType="begin"/>
      </w:r>
      <w:r w:rsidRPr="003F60DC">
        <w:rPr>
          <w:rFonts w:ascii="Times New Roman" w:hAnsi="Times New Roman"/>
        </w:rPr>
        <w:instrText xml:space="preserve"> DOCPROPERTY  StartDate  \* MERGEFORMAT </w:instrText>
      </w:r>
      <w:r w:rsidRPr="003F60DC">
        <w:rPr>
          <w:rFonts w:ascii="Times New Roman" w:hAnsi="Times New Roman"/>
        </w:rPr>
        <w:fldChar w:fldCharType="separate"/>
      </w:r>
      <w:r w:rsidRPr="003F60DC">
        <w:rPr>
          <w:rFonts w:ascii="Times New Roman" w:hAnsi="Times New Roman"/>
          <w:b/>
          <w:noProof/>
          <w:sz w:val="24"/>
        </w:rPr>
        <w:t xml:space="preserve"> August 25</w:t>
      </w:r>
      <w:r w:rsidRPr="003F60DC">
        <w:rPr>
          <w:rFonts w:ascii="Times New Roman" w:hAnsi="Times New Roman"/>
          <w:b/>
          <w:noProof/>
          <w:sz w:val="24"/>
        </w:rPr>
        <w:fldChar w:fldCharType="end"/>
      </w:r>
      <w:r w:rsidRPr="003F60DC">
        <w:rPr>
          <w:rFonts w:ascii="Times New Roman" w:hAnsi="Times New Roman"/>
          <w:b/>
          <w:noProof/>
          <w:sz w:val="24"/>
        </w:rPr>
        <w:t xml:space="preserve"> - </w:t>
      </w:r>
      <w:r w:rsidRPr="003F60DC">
        <w:rPr>
          <w:rFonts w:ascii="Times New Roman" w:hAnsi="Times New Roman"/>
        </w:rPr>
        <w:fldChar w:fldCharType="begin"/>
      </w:r>
      <w:r w:rsidRPr="003F60DC">
        <w:rPr>
          <w:rFonts w:ascii="Times New Roman" w:hAnsi="Times New Roman"/>
        </w:rPr>
        <w:instrText xml:space="preserve"> DOCPROPERTY  EndDate  \* MERGEFORMAT </w:instrText>
      </w:r>
      <w:r w:rsidRPr="003F60DC">
        <w:rPr>
          <w:rFonts w:ascii="Times New Roman" w:hAnsi="Times New Roman"/>
        </w:rPr>
        <w:fldChar w:fldCharType="separate"/>
      </w:r>
      <w:r w:rsidRPr="003F60DC">
        <w:rPr>
          <w:rFonts w:ascii="Times New Roman" w:hAnsi="Times New Roman"/>
          <w:b/>
          <w:noProof/>
          <w:sz w:val="24"/>
        </w:rPr>
        <w:t>29</w:t>
      </w:r>
      <w:r w:rsidRPr="003F60DC">
        <w:rPr>
          <w:rFonts w:ascii="Times New Roman" w:hAnsi="Times New Roman"/>
          <w:b/>
          <w:noProof/>
          <w:sz w:val="24"/>
        </w:rPr>
        <w:fldChar w:fldCharType="end"/>
      </w:r>
      <w:r w:rsidRPr="003F60DC">
        <w:rPr>
          <w:rFonts w:ascii="Times New Roman" w:hAnsi="Times New Roman"/>
          <w:b/>
          <w:noProof/>
          <w:sz w:val="24"/>
        </w:rPr>
        <w:t>, 2025</w:t>
      </w:r>
    </w:p>
    <w:bookmarkEnd w:id="3"/>
    <w:p w14:paraId="52AF4542" w14:textId="09F2D541" w:rsidR="00571C34" w:rsidRPr="007A292A" w:rsidRDefault="00571C34">
      <w:pPr>
        <w:pStyle w:val="af2"/>
        <w:tabs>
          <w:tab w:val="left" w:pos="2155"/>
        </w:tabs>
        <w:spacing w:after="120"/>
        <w:ind w:left="2610" w:hanging="2610"/>
        <w:jc w:val="both"/>
        <w:rPr>
          <w:rFonts w:ascii="Times New Roman" w:hAnsi="Times New Roman"/>
          <w:sz w:val="24"/>
          <w:szCs w:val="24"/>
          <w:lang w:val="en-US" w:eastAsia="zh-CN"/>
        </w:rPr>
      </w:pPr>
      <w:r w:rsidRPr="007A292A">
        <w:rPr>
          <w:rFonts w:ascii="Times New Roman" w:hAnsi="Times New Roman"/>
          <w:sz w:val="24"/>
          <w:szCs w:val="24"/>
          <w:lang w:eastAsia="zh-CN"/>
        </w:rPr>
        <w:t>Agenda Item:</w:t>
      </w:r>
      <w:r w:rsidRPr="007A292A">
        <w:rPr>
          <w:rFonts w:ascii="Times New Roman" w:hAnsi="Times New Roman"/>
          <w:sz w:val="24"/>
          <w:szCs w:val="24"/>
          <w:lang w:eastAsia="zh-CN"/>
        </w:rPr>
        <w:tab/>
      </w:r>
      <w:r w:rsidR="00776F55">
        <w:rPr>
          <w:rFonts w:ascii="Times New Roman" w:hAnsi="Times New Roman"/>
          <w:b w:val="0"/>
          <w:sz w:val="24"/>
          <w:szCs w:val="24"/>
          <w:lang w:val="en-US" w:eastAsia="zh-CN"/>
        </w:rPr>
        <w:t>7</w:t>
      </w:r>
      <w:r w:rsidR="002C2EA4" w:rsidRPr="007A292A">
        <w:rPr>
          <w:rFonts w:ascii="Times New Roman" w:hAnsi="Times New Roman"/>
          <w:b w:val="0"/>
          <w:sz w:val="24"/>
          <w:szCs w:val="24"/>
          <w:lang w:val="en-US" w:eastAsia="zh-CN"/>
        </w:rPr>
        <w:t>.</w:t>
      </w:r>
      <w:r w:rsidR="00676229">
        <w:rPr>
          <w:rFonts w:ascii="Times New Roman" w:hAnsi="Times New Roman"/>
          <w:b w:val="0"/>
          <w:sz w:val="24"/>
          <w:szCs w:val="24"/>
          <w:lang w:val="en-US" w:eastAsia="zh-CN"/>
        </w:rPr>
        <w:t>27</w:t>
      </w:r>
      <w:r w:rsidR="002C2EA4" w:rsidRPr="007A292A">
        <w:rPr>
          <w:rFonts w:ascii="Times New Roman" w:hAnsi="Times New Roman"/>
          <w:b w:val="0"/>
          <w:sz w:val="24"/>
          <w:szCs w:val="24"/>
          <w:lang w:val="en-US" w:eastAsia="zh-CN"/>
        </w:rPr>
        <w:t>.</w:t>
      </w:r>
      <w:r w:rsidR="003C605F">
        <w:rPr>
          <w:rFonts w:ascii="Times New Roman" w:hAnsi="Times New Roman"/>
          <w:b w:val="0"/>
          <w:sz w:val="24"/>
          <w:szCs w:val="24"/>
          <w:lang w:val="en-US" w:eastAsia="zh-CN"/>
        </w:rPr>
        <w:t>3</w:t>
      </w:r>
      <w:r w:rsidR="00A81D1E">
        <w:rPr>
          <w:rFonts w:ascii="Times New Roman" w:hAnsi="Times New Roman"/>
          <w:b w:val="0"/>
          <w:sz w:val="24"/>
          <w:szCs w:val="24"/>
          <w:lang w:val="en-US" w:eastAsia="zh-CN"/>
        </w:rPr>
        <w:t>.1</w:t>
      </w:r>
    </w:p>
    <w:p w14:paraId="2900CC6B" w14:textId="77777777" w:rsidR="00571C34" w:rsidRPr="007A292A" w:rsidRDefault="00571C34">
      <w:pPr>
        <w:pStyle w:val="af2"/>
        <w:tabs>
          <w:tab w:val="left" w:pos="2165"/>
        </w:tabs>
        <w:spacing w:after="120"/>
        <w:ind w:left="2127" w:hanging="2127"/>
        <w:jc w:val="both"/>
        <w:rPr>
          <w:rFonts w:ascii="Times New Roman" w:hAnsi="Times New Roman"/>
          <w:sz w:val="24"/>
          <w:szCs w:val="24"/>
          <w:lang w:val="en-US" w:eastAsia="zh-CN"/>
        </w:rPr>
      </w:pPr>
      <w:r w:rsidRPr="007A292A">
        <w:rPr>
          <w:rFonts w:ascii="Times New Roman" w:hAnsi="Times New Roman"/>
          <w:sz w:val="24"/>
          <w:szCs w:val="24"/>
          <w:lang w:eastAsia="zh-CN"/>
        </w:rPr>
        <w:t>Source:</w:t>
      </w:r>
      <w:r w:rsidRPr="007A292A">
        <w:rPr>
          <w:rFonts w:ascii="Times New Roman" w:hAnsi="Times New Roman"/>
          <w:sz w:val="24"/>
          <w:szCs w:val="24"/>
          <w:lang w:eastAsia="zh-CN"/>
        </w:rPr>
        <w:tab/>
      </w:r>
      <w:r w:rsidR="00BF0B29" w:rsidRPr="007A292A">
        <w:rPr>
          <w:rFonts w:ascii="Times New Roman" w:hAnsi="Times New Roman"/>
          <w:b w:val="0"/>
          <w:sz w:val="24"/>
          <w:szCs w:val="24"/>
          <w:lang w:eastAsia="zh-CN"/>
        </w:rPr>
        <w:t>MediaTek Inc.</w:t>
      </w:r>
    </w:p>
    <w:p w14:paraId="1EAEFDBD" w14:textId="77777777" w:rsidR="00571C34" w:rsidRPr="007A292A" w:rsidRDefault="00571C34">
      <w:pPr>
        <w:pStyle w:val="af2"/>
        <w:spacing w:after="120"/>
        <w:ind w:left="2127" w:hanging="2127"/>
        <w:jc w:val="both"/>
        <w:rPr>
          <w:rFonts w:ascii="Times New Roman" w:hAnsi="Times New Roman"/>
          <w:b w:val="0"/>
          <w:lang w:val="en-US" w:eastAsia="zh-CN"/>
        </w:rPr>
      </w:pPr>
      <w:r w:rsidRPr="007A292A">
        <w:rPr>
          <w:rFonts w:ascii="Times New Roman" w:hAnsi="Times New Roman"/>
          <w:sz w:val="24"/>
          <w:szCs w:val="24"/>
          <w:lang w:val="en-US" w:eastAsia="zh-CN"/>
        </w:rPr>
        <w:t>Title:</w:t>
      </w:r>
      <w:r w:rsidRPr="007A292A">
        <w:rPr>
          <w:rFonts w:ascii="Times New Roman" w:hAnsi="Times New Roman"/>
          <w:sz w:val="24"/>
          <w:szCs w:val="24"/>
          <w:lang w:val="en-US" w:eastAsia="zh-CN"/>
        </w:rPr>
        <w:tab/>
      </w:r>
      <w:bookmarkStart w:id="4" w:name="OLE_LINK5"/>
      <w:bookmarkStart w:id="5" w:name="OLE_LINK438"/>
      <w:bookmarkStart w:id="6" w:name="OLE_LINK437"/>
      <w:r w:rsidR="00BB4ACA" w:rsidRPr="007A292A">
        <w:rPr>
          <w:rFonts w:ascii="Times New Roman" w:hAnsi="Times New Roman"/>
          <w:b w:val="0"/>
          <w:bCs/>
          <w:sz w:val="24"/>
          <w:szCs w:val="24"/>
          <w:lang w:val="en-US" w:eastAsia="zh-CN"/>
        </w:rPr>
        <w:t>Discussion</w:t>
      </w:r>
      <w:r w:rsidRPr="007A292A">
        <w:rPr>
          <w:rFonts w:ascii="Times New Roman" w:hAnsi="Times New Roman"/>
          <w:b w:val="0"/>
          <w:bCs/>
          <w:sz w:val="24"/>
          <w:szCs w:val="24"/>
          <w:lang w:val="en-US" w:eastAsia="zh-CN"/>
        </w:rPr>
        <w:t xml:space="preserve"> on </w:t>
      </w:r>
      <w:bookmarkStart w:id="7" w:name="OLE_LINK401"/>
      <w:bookmarkEnd w:id="4"/>
      <w:r w:rsidR="006C36BC" w:rsidRPr="007A292A">
        <w:rPr>
          <w:rFonts w:ascii="Times New Roman" w:hAnsi="Times New Roman"/>
          <w:b w:val="0"/>
          <w:bCs/>
          <w:sz w:val="24"/>
          <w:szCs w:val="24"/>
          <w:lang w:val="en-US" w:eastAsia="zh-CN"/>
        </w:rPr>
        <w:t xml:space="preserve">Rel-19 </w:t>
      </w:r>
      <w:bookmarkStart w:id="8" w:name="OLE_LINK408"/>
      <w:r w:rsidR="006C36BC" w:rsidRPr="007A292A">
        <w:rPr>
          <w:rFonts w:ascii="Times New Roman" w:hAnsi="Times New Roman"/>
          <w:b w:val="0"/>
          <w:bCs/>
          <w:sz w:val="24"/>
          <w:szCs w:val="24"/>
          <w:lang w:val="en-US" w:eastAsia="zh-CN"/>
        </w:rPr>
        <w:t xml:space="preserve">NR-NTN </w:t>
      </w:r>
      <w:bookmarkEnd w:id="8"/>
      <w:proofErr w:type="spellStart"/>
      <w:r w:rsidR="005B4CC0" w:rsidRPr="007A292A">
        <w:rPr>
          <w:rFonts w:ascii="Times New Roman" w:hAnsi="Times New Roman"/>
          <w:b w:val="0"/>
          <w:bCs/>
          <w:sz w:val="24"/>
          <w:szCs w:val="24"/>
          <w:lang w:val="en-US" w:eastAsia="zh-CN"/>
        </w:rPr>
        <w:t>RedCap</w:t>
      </w:r>
      <w:proofErr w:type="spellEnd"/>
      <w:r w:rsidR="005B4CC0" w:rsidRPr="007A292A">
        <w:rPr>
          <w:rFonts w:ascii="Times New Roman" w:hAnsi="Times New Roman"/>
          <w:b w:val="0"/>
          <w:bCs/>
          <w:sz w:val="24"/>
          <w:szCs w:val="24"/>
          <w:lang w:val="en-US" w:eastAsia="zh-CN"/>
        </w:rPr>
        <w:t xml:space="preserve"> </w:t>
      </w:r>
      <w:r w:rsidR="006C36BC" w:rsidRPr="007A292A">
        <w:rPr>
          <w:rFonts w:ascii="Times New Roman" w:hAnsi="Times New Roman"/>
          <w:b w:val="0"/>
          <w:bCs/>
          <w:sz w:val="24"/>
          <w:szCs w:val="24"/>
          <w:lang w:val="en-US" w:eastAsia="zh-CN"/>
        </w:rPr>
        <w:t>UE RF</w:t>
      </w:r>
      <w:r w:rsidR="00A44413" w:rsidRPr="007A292A">
        <w:rPr>
          <w:rFonts w:ascii="Times New Roman" w:hAnsi="Times New Roman"/>
          <w:b w:val="0"/>
          <w:bCs/>
          <w:sz w:val="24"/>
          <w:szCs w:val="24"/>
          <w:lang w:val="en-US" w:eastAsia="zh-CN"/>
        </w:rPr>
        <w:t xml:space="preserve"> </w:t>
      </w:r>
      <w:r w:rsidR="00034E3D" w:rsidRPr="007A292A">
        <w:rPr>
          <w:rFonts w:ascii="Times New Roman" w:hAnsi="Times New Roman"/>
          <w:b w:val="0"/>
          <w:bCs/>
          <w:sz w:val="24"/>
          <w:szCs w:val="24"/>
          <w:lang w:val="en-US" w:eastAsia="zh-CN"/>
        </w:rPr>
        <w:t>requirements</w:t>
      </w:r>
      <w:bookmarkEnd w:id="5"/>
      <w:bookmarkEnd w:id="7"/>
      <w:r w:rsidR="00E65410" w:rsidRPr="007A292A">
        <w:rPr>
          <w:rFonts w:ascii="Times New Roman" w:hAnsi="Times New Roman"/>
          <w:b w:val="0"/>
          <w:bCs/>
          <w:sz w:val="24"/>
          <w:szCs w:val="24"/>
          <w:lang w:val="en-US" w:eastAsia="zh-CN"/>
        </w:rPr>
        <w:t xml:space="preserve"> </w:t>
      </w:r>
      <w:bookmarkEnd w:id="6"/>
    </w:p>
    <w:p w14:paraId="1D7D8732" w14:textId="7BD4A051" w:rsidR="00571C34" w:rsidRPr="007A292A" w:rsidRDefault="00571C34" w:rsidP="00BE0184">
      <w:pPr>
        <w:pStyle w:val="af2"/>
        <w:tabs>
          <w:tab w:val="left" w:pos="2160"/>
        </w:tabs>
        <w:spacing w:after="120"/>
        <w:ind w:left="2610" w:hanging="2610"/>
        <w:jc w:val="both"/>
        <w:rPr>
          <w:rFonts w:ascii="Times New Roman" w:hAnsi="Times New Roman"/>
          <w:sz w:val="20"/>
          <w:lang w:eastAsia="zh-CN"/>
        </w:rPr>
      </w:pPr>
      <w:r w:rsidRPr="007A292A">
        <w:rPr>
          <w:rFonts w:ascii="Times New Roman" w:hAnsi="Times New Roman"/>
          <w:sz w:val="24"/>
          <w:szCs w:val="24"/>
          <w:lang w:eastAsia="zh-CN"/>
        </w:rPr>
        <w:t>Document for:</w:t>
      </w:r>
      <w:r w:rsidRPr="007A292A">
        <w:rPr>
          <w:rFonts w:ascii="Times New Roman" w:hAnsi="Times New Roman"/>
          <w:sz w:val="24"/>
          <w:szCs w:val="24"/>
          <w:lang w:eastAsia="zh-CN"/>
        </w:rPr>
        <w:tab/>
      </w:r>
      <w:r w:rsidR="001B18B2">
        <w:rPr>
          <w:rFonts w:ascii="Times New Roman" w:hAnsi="Times New Roman"/>
          <w:b w:val="0"/>
          <w:sz w:val="24"/>
          <w:szCs w:val="24"/>
          <w:lang w:eastAsia="zh-CN"/>
        </w:rPr>
        <w:t>Approval</w:t>
      </w:r>
      <w:bookmarkStart w:id="9" w:name="OLE_LINK72"/>
    </w:p>
    <w:p w14:paraId="73B85284" w14:textId="77777777" w:rsidR="00571C34" w:rsidRPr="007A292A" w:rsidRDefault="00571C34">
      <w:pPr>
        <w:pStyle w:val="1"/>
        <w:numPr>
          <w:ilvl w:val="0"/>
          <w:numId w:val="1"/>
        </w:numPr>
        <w:tabs>
          <w:tab w:val="left" w:pos="420"/>
        </w:tabs>
        <w:spacing w:before="0" w:after="120"/>
        <w:rPr>
          <w:rFonts w:ascii="Times New Roman" w:hAnsi="Times New Roman"/>
          <w:b/>
          <w:sz w:val="28"/>
          <w:szCs w:val="24"/>
          <w:lang w:eastAsia="zh-CN"/>
        </w:rPr>
      </w:pPr>
      <w:r w:rsidRPr="007A292A">
        <w:rPr>
          <w:rFonts w:ascii="Times New Roman" w:hAnsi="Times New Roman"/>
          <w:b/>
          <w:sz w:val="28"/>
          <w:szCs w:val="24"/>
          <w:lang w:eastAsia="zh-CN"/>
        </w:rPr>
        <w:t>Introduction</w:t>
      </w:r>
    </w:p>
    <w:p w14:paraId="01428B7E" w14:textId="77777777" w:rsidR="006C36BC" w:rsidRPr="007A292A" w:rsidRDefault="006C36BC" w:rsidP="00A12C85">
      <w:pPr>
        <w:jc w:val="both"/>
        <w:rPr>
          <w:szCs w:val="22"/>
          <w:lang w:eastAsia="zh-CN"/>
        </w:rPr>
      </w:pPr>
      <w:bookmarkStart w:id="10" w:name="OLE_LINK91"/>
      <w:bookmarkStart w:id="11" w:name="OLE_LINK90"/>
      <w:bookmarkStart w:id="12" w:name="OLE_LINK6"/>
      <w:r w:rsidRPr="007A292A">
        <w:rPr>
          <w:szCs w:val="22"/>
          <w:lang w:eastAsia="zh-CN"/>
        </w:rPr>
        <w:t xml:space="preserve">In RAN#102 plenary meeting, the Rel-19 WID of Non-Terrestrial Networks (NTN) for NR Phase 3 was approved in [1]. One of the main objectives is to support Rel-17 </w:t>
      </w:r>
      <w:proofErr w:type="spellStart"/>
      <w:r w:rsidRPr="007A292A">
        <w:rPr>
          <w:szCs w:val="22"/>
          <w:lang w:eastAsia="zh-CN"/>
        </w:rPr>
        <w:t>RedCap</w:t>
      </w:r>
      <w:proofErr w:type="spellEnd"/>
      <w:r w:rsidRPr="007A292A">
        <w:rPr>
          <w:szCs w:val="22"/>
          <w:lang w:eastAsia="zh-CN"/>
        </w:rPr>
        <w:t xml:space="preserve"> and Rel-18 </w:t>
      </w:r>
      <w:proofErr w:type="spellStart"/>
      <w:r w:rsidRPr="007A292A">
        <w:rPr>
          <w:szCs w:val="22"/>
          <w:lang w:eastAsia="zh-CN"/>
        </w:rPr>
        <w:t>eRedCap</w:t>
      </w:r>
      <w:proofErr w:type="spellEnd"/>
      <w:r w:rsidRPr="007A292A">
        <w:rPr>
          <w:szCs w:val="22"/>
          <w:lang w:eastAsia="zh-CN"/>
        </w:rPr>
        <w:t xml:space="preserve"> UEs with NR NTN operating in FR1-NTN band.</w:t>
      </w:r>
    </w:p>
    <w:p w14:paraId="7663C5C0" w14:textId="64B5CCA4" w:rsidR="00C579E7" w:rsidRPr="007A292A" w:rsidRDefault="00D7376C" w:rsidP="006C36BC">
      <w:pPr>
        <w:jc w:val="both"/>
        <w:rPr>
          <w:szCs w:val="22"/>
          <w:lang w:eastAsia="zh-CN"/>
        </w:rPr>
      </w:pPr>
      <w:r w:rsidRPr="007A292A">
        <w:rPr>
          <w:szCs w:val="22"/>
          <w:lang w:eastAsia="zh-CN"/>
        </w:rPr>
        <w:t>In RAN4#11</w:t>
      </w:r>
      <w:r w:rsidR="009562DB">
        <w:rPr>
          <w:szCs w:val="22"/>
          <w:lang w:eastAsia="zh-CN"/>
        </w:rPr>
        <w:t>4</w:t>
      </w:r>
      <w:r w:rsidR="000C7D46">
        <w:rPr>
          <w:szCs w:val="22"/>
          <w:lang w:eastAsia="zh-CN"/>
        </w:rPr>
        <w:t>bis</w:t>
      </w:r>
      <w:r w:rsidR="00710ECC">
        <w:rPr>
          <w:szCs w:val="22"/>
          <w:lang w:eastAsia="zh-CN"/>
        </w:rPr>
        <w:t xml:space="preserve"> </w:t>
      </w:r>
      <w:r w:rsidRPr="007A292A">
        <w:rPr>
          <w:szCs w:val="22"/>
          <w:lang w:eastAsia="zh-CN"/>
        </w:rPr>
        <w:t>meeting, the WF</w:t>
      </w:r>
      <w:r w:rsidR="00533E4A" w:rsidRPr="007A292A">
        <w:rPr>
          <w:szCs w:val="22"/>
          <w:lang w:eastAsia="zh-CN"/>
        </w:rPr>
        <w:t xml:space="preserve"> </w:t>
      </w:r>
      <w:r w:rsidRPr="007A292A">
        <w:rPr>
          <w:szCs w:val="22"/>
          <w:lang w:eastAsia="zh-CN"/>
        </w:rPr>
        <w:t>[</w:t>
      </w:r>
      <w:r w:rsidR="00710ECC">
        <w:rPr>
          <w:szCs w:val="22"/>
          <w:lang w:eastAsia="zh-CN"/>
        </w:rPr>
        <w:t>2</w:t>
      </w:r>
      <w:r w:rsidRPr="007A292A">
        <w:rPr>
          <w:szCs w:val="22"/>
          <w:lang w:eastAsia="zh-CN"/>
        </w:rPr>
        <w:t>] for guiding further discussion on</w:t>
      </w:r>
      <w:r w:rsidR="00533E4A" w:rsidRPr="007A292A">
        <w:rPr>
          <w:szCs w:val="22"/>
          <w:lang w:eastAsia="zh-CN"/>
        </w:rPr>
        <w:t xml:space="preserve"> residual issues </w:t>
      </w:r>
      <w:r w:rsidR="002F7C99">
        <w:rPr>
          <w:szCs w:val="22"/>
          <w:lang w:eastAsia="zh-CN"/>
        </w:rPr>
        <w:t>was</w:t>
      </w:r>
      <w:r w:rsidRPr="007A292A">
        <w:rPr>
          <w:szCs w:val="22"/>
          <w:lang w:eastAsia="zh-CN"/>
        </w:rPr>
        <w:t xml:space="preserve"> proposed. </w:t>
      </w:r>
      <w:r w:rsidR="006C36BC" w:rsidRPr="007A292A">
        <w:rPr>
          <w:szCs w:val="22"/>
          <w:lang w:eastAsia="zh-CN"/>
        </w:rPr>
        <w:t xml:space="preserve">In this contribution, our </w:t>
      </w:r>
      <w:r w:rsidR="006C36BC" w:rsidRPr="007A292A">
        <w:rPr>
          <w:lang w:eastAsia="zh-CN"/>
        </w:rPr>
        <w:t xml:space="preserve">views </w:t>
      </w:r>
      <w:r w:rsidR="00BB161C">
        <w:rPr>
          <w:szCs w:val="22"/>
          <w:lang w:eastAsia="zh-CN"/>
        </w:rPr>
        <w:t>on</w:t>
      </w:r>
      <w:r w:rsidR="006C36BC" w:rsidRPr="007A292A">
        <w:rPr>
          <w:szCs w:val="22"/>
          <w:lang w:eastAsia="zh-CN"/>
        </w:rPr>
        <w:t xml:space="preserve"> the</w:t>
      </w:r>
      <w:r w:rsidR="00533E4A" w:rsidRPr="007A292A">
        <w:rPr>
          <w:szCs w:val="22"/>
          <w:lang w:eastAsia="zh-CN"/>
        </w:rPr>
        <w:t xml:space="preserve"> residual issues</w:t>
      </w:r>
      <w:r w:rsidR="006C36BC" w:rsidRPr="007A292A">
        <w:rPr>
          <w:szCs w:val="22"/>
          <w:lang w:eastAsia="zh-CN"/>
        </w:rPr>
        <w:t xml:space="preserve"> </w:t>
      </w:r>
      <w:r w:rsidR="00533E4A" w:rsidRPr="007A292A">
        <w:rPr>
          <w:szCs w:val="22"/>
          <w:lang w:eastAsia="zh-CN"/>
        </w:rPr>
        <w:t>are</w:t>
      </w:r>
      <w:r w:rsidR="006C36BC" w:rsidRPr="007A292A">
        <w:rPr>
          <w:szCs w:val="22"/>
          <w:lang w:eastAsia="zh-CN"/>
        </w:rPr>
        <w:t xml:space="preserve"> provided.</w:t>
      </w:r>
    </w:p>
    <w:p w14:paraId="6CA653A7" w14:textId="77777777" w:rsidR="00911CC2" w:rsidRPr="007A292A" w:rsidRDefault="00571C34" w:rsidP="00911CC2">
      <w:pPr>
        <w:pStyle w:val="1"/>
        <w:numPr>
          <w:ilvl w:val="0"/>
          <w:numId w:val="1"/>
        </w:numPr>
        <w:tabs>
          <w:tab w:val="left" w:pos="420"/>
        </w:tabs>
        <w:spacing w:before="0" w:after="120"/>
        <w:rPr>
          <w:rFonts w:ascii="Times New Roman" w:hAnsi="Times New Roman"/>
          <w:b/>
          <w:sz w:val="28"/>
          <w:szCs w:val="24"/>
          <w:lang w:eastAsia="zh-CN"/>
        </w:rPr>
      </w:pPr>
      <w:bookmarkStart w:id="13" w:name="OLE_LINK71"/>
      <w:bookmarkEnd w:id="10"/>
      <w:bookmarkEnd w:id="11"/>
      <w:bookmarkEnd w:id="12"/>
      <w:r w:rsidRPr="007A292A">
        <w:rPr>
          <w:rFonts w:ascii="Times New Roman" w:hAnsi="Times New Roman"/>
          <w:b/>
          <w:sz w:val="28"/>
          <w:szCs w:val="24"/>
          <w:lang w:eastAsia="zh-CN"/>
        </w:rPr>
        <w:t>Discussion</w:t>
      </w:r>
    </w:p>
    <w:p w14:paraId="43E42614" w14:textId="34BA038F" w:rsidR="00A37FE1" w:rsidRPr="007A292A" w:rsidRDefault="00A0758B" w:rsidP="00A37FE1">
      <w:pPr>
        <w:rPr>
          <w:b/>
          <w:lang w:eastAsia="zh-CN"/>
        </w:rPr>
      </w:pPr>
      <w:bookmarkStart w:id="14" w:name="OLE_LINK467"/>
      <w:bookmarkEnd w:id="9"/>
      <w:bookmarkEnd w:id="13"/>
      <w:r w:rsidRPr="007A292A">
        <w:rPr>
          <w:b/>
          <w:lang w:eastAsia="zh-CN"/>
        </w:rPr>
        <w:t>2.1</w:t>
      </w:r>
      <w:r w:rsidRPr="007A292A">
        <w:rPr>
          <w:b/>
          <w:lang w:eastAsia="zh-CN"/>
        </w:rPr>
        <w:tab/>
      </w:r>
      <w:r w:rsidRPr="007A292A">
        <w:rPr>
          <w:b/>
          <w:lang w:eastAsia="zh-CN"/>
        </w:rPr>
        <w:tab/>
      </w:r>
      <w:r w:rsidR="0047108B">
        <w:rPr>
          <w:b/>
          <w:lang w:eastAsia="zh-CN"/>
        </w:rPr>
        <w:t xml:space="preserve">Guidance for </w:t>
      </w:r>
      <w:r w:rsidR="000C342B" w:rsidRPr="007A292A">
        <w:rPr>
          <w:b/>
          <w:lang w:eastAsia="zh-CN"/>
        </w:rPr>
        <w:t>Rel-19 phase 3 NR-NTN UE RF requirements</w:t>
      </w:r>
      <w:r w:rsidR="00CF0967">
        <w:rPr>
          <w:b/>
          <w:lang w:eastAsia="zh-CN"/>
        </w:rPr>
        <w:t xml:space="preserve"> </w:t>
      </w:r>
    </w:p>
    <w:p w14:paraId="2295A336" w14:textId="77777777" w:rsidR="00972C1E" w:rsidRPr="007A292A" w:rsidRDefault="00972C1E" w:rsidP="00972C1E">
      <w:pPr>
        <w:rPr>
          <w:rFonts w:eastAsia="新細明體"/>
          <w:lang w:eastAsia="zh-TW"/>
        </w:rPr>
      </w:pPr>
      <w:bookmarkStart w:id="15" w:name="OLE_LINK418"/>
      <w:bookmarkStart w:id="16" w:name="OLE_LINK456"/>
      <w:bookmarkStart w:id="17" w:name="OLE_LINK402"/>
      <w:bookmarkEnd w:id="14"/>
      <w:r w:rsidRPr="007A292A">
        <w:rPr>
          <w:rFonts w:eastAsia="新細明體"/>
          <w:lang w:eastAsia="zh-TW"/>
        </w:rPr>
        <w:t xml:space="preserve">The Rel-19 WID [1] objectives indicate that NTN for NR Phase 3 supports Redcap and </w:t>
      </w:r>
      <w:proofErr w:type="spellStart"/>
      <w:r w:rsidRPr="007A292A">
        <w:rPr>
          <w:rFonts w:eastAsia="新細明體"/>
          <w:lang w:eastAsia="zh-TW"/>
        </w:rPr>
        <w:t>eRedcap</w:t>
      </w:r>
      <w:proofErr w:type="spellEnd"/>
      <w:r w:rsidRPr="007A292A">
        <w:rPr>
          <w:rFonts w:eastAsia="新細明體"/>
          <w:lang w:eastAsia="zh-TW"/>
        </w:rPr>
        <w:t xml:space="preserve"> </w:t>
      </w:r>
      <w:r w:rsidRPr="007A292A">
        <w:rPr>
          <w:rFonts w:eastAsia="Malgun Gothic"/>
          <w:lang w:val="en-US" w:eastAsia="ko-KR"/>
        </w:rPr>
        <w:t>with NR NTN operating in FR1-NTN band.</w:t>
      </w:r>
      <w:r w:rsidRPr="007A292A">
        <w:rPr>
          <w:rFonts w:eastAsia="新細明體"/>
          <w:lang w:val="en-US" w:eastAsia="zh-TW"/>
        </w:rPr>
        <w:t xml:space="preserve"> </w:t>
      </w:r>
      <w:r w:rsidRPr="007A292A">
        <w:rPr>
          <w:rFonts w:eastAsia="新細明體"/>
          <w:lang w:eastAsia="zh-TW"/>
        </w:rPr>
        <w:t xml:space="preserve">The objectives are shown below. </w:t>
      </w:r>
      <w:bookmarkEnd w:id="15"/>
      <w:r w:rsidRPr="007A292A">
        <w:rPr>
          <w:rFonts w:eastAsia="新細明體"/>
          <w:lang w:eastAsia="zh-TW"/>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972C1E" w:rsidRPr="007A292A" w14:paraId="5DAC0DFE" w14:textId="77777777">
        <w:trPr>
          <w:divId w:val="1726370136"/>
        </w:trPr>
        <w:tc>
          <w:tcPr>
            <w:tcW w:w="9695" w:type="dxa"/>
            <w:tcBorders>
              <w:top w:val="single" w:sz="4" w:space="0" w:color="auto"/>
              <w:left w:val="single" w:sz="4" w:space="0" w:color="auto"/>
              <w:bottom w:val="single" w:sz="4" w:space="0" w:color="auto"/>
              <w:right w:val="single" w:sz="4" w:space="0" w:color="auto"/>
            </w:tcBorders>
            <w:hideMark/>
          </w:tcPr>
          <w:bookmarkEnd w:id="16"/>
          <w:p w14:paraId="61A30F34" w14:textId="77777777" w:rsidR="00972C1E" w:rsidRPr="007A292A" w:rsidRDefault="00972C1E" w:rsidP="00972C1E">
            <w:pPr>
              <w:pStyle w:val="afb"/>
              <w:widowControl w:val="0"/>
              <w:spacing w:after="180"/>
              <w:ind w:firstLineChars="0" w:firstLine="0"/>
              <w:rPr>
                <w:rFonts w:ascii="Times New Roman" w:hAnsi="Times New Roman" w:cs="Times New Roman"/>
                <w:b/>
                <w:bCs/>
                <w:sz w:val="20"/>
                <w:szCs w:val="20"/>
                <w:lang w:val="en-GB"/>
              </w:rPr>
            </w:pPr>
            <w:r w:rsidRPr="007A292A">
              <w:rPr>
                <w:rFonts w:ascii="Times New Roman" w:hAnsi="Times New Roman" w:cs="Times New Roman"/>
                <w:b/>
                <w:bCs/>
                <w:sz w:val="20"/>
                <w:szCs w:val="20"/>
                <w:lang w:val="en-GB"/>
              </w:rPr>
              <w:t xml:space="preserve">4.1 </w:t>
            </w:r>
            <w:r w:rsidRPr="007A292A">
              <w:rPr>
                <w:rFonts w:ascii="Times New Roman" w:hAnsi="Times New Roman" w:cs="Times New Roman"/>
                <w:b/>
                <w:bCs/>
                <w:sz w:val="20"/>
                <w:szCs w:val="20"/>
                <w:lang w:val="en-GB"/>
              </w:rPr>
              <w:tab/>
              <w:t>Objective of SI or Core part WI or Testing part WI</w:t>
            </w:r>
          </w:p>
          <w:p w14:paraId="478B2DC2" w14:textId="77777777" w:rsidR="00972C1E" w:rsidRPr="007A292A" w:rsidRDefault="00972C1E" w:rsidP="00972C1E">
            <w:pPr>
              <w:pStyle w:val="a8"/>
              <w:ind w:left="360"/>
              <w:jc w:val="both"/>
              <w:rPr>
                <w:i/>
                <w:iCs/>
                <w:lang w:val="en-US"/>
              </w:rPr>
            </w:pPr>
            <w:r w:rsidRPr="007A292A">
              <w:rPr>
                <w:i/>
                <w:iCs/>
                <w:lang w:val="en-US"/>
              </w:rPr>
              <w:t xml:space="preserve">Support of Rel-17 </w:t>
            </w:r>
            <w:proofErr w:type="spellStart"/>
            <w:r w:rsidRPr="007A292A">
              <w:rPr>
                <w:i/>
                <w:iCs/>
                <w:lang w:val="en-US"/>
              </w:rPr>
              <w:t>RedCap</w:t>
            </w:r>
            <w:proofErr w:type="spellEnd"/>
            <w:r w:rsidRPr="007A292A">
              <w:rPr>
                <w:i/>
                <w:iCs/>
                <w:lang w:val="en-US"/>
              </w:rPr>
              <w:t xml:space="preserve"> and Rel-18 </w:t>
            </w:r>
            <w:proofErr w:type="spellStart"/>
            <w:r w:rsidRPr="007A292A">
              <w:rPr>
                <w:i/>
                <w:iCs/>
                <w:lang w:val="en-US"/>
              </w:rPr>
              <w:t>eRedCap</w:t>
            </w:r>
            <w:proofErr w:type="spellEnd"/>
            <w:r w:rsidRPr="007A292A">
              <w:rPr>
                <w:i/>
                <w:iCs/>
                <w:lang w:val="en-US"/>
              </w:rPr>
              <w:t xml:space="preserve"> UEs with NR NTN operating in FR1-NTN bands [RAN4, RAN1]</w:t>
            </w:r>
          </w:p>
          <w:p w14:paraId="41674C95" w14:textId="77777777" w:rsidR="00972C1E" w:rsidRPr="007A292A" w:rsidRDefault="00972C1E" w:rsidP="00972C1E">
            <w:pPr>
              <w:pStyle w:val="a8"/>
              <w:numPr>
                <w:ilvl w:val="0"/>
                <w:numId w:val="46"/>
              </w:numPr>
              <w:ind w:left="1080"/>
              <w:jc w:val="both"/>
              <w:rPr>
                <w:i/>
                <w:iCs/>
                <w:lang w:val="en-US"/>
              </w:rPr>
            </w:pPr>
            <w:r w:rsidRPr="007A292A">
              <w:rPr>
                <w:i/>
                <w:iCs/>
                <w:lang w:val="en-US"/>
              </w:rPr>
              <w:t xml:space="preserve">For full-duplex FDD </w:t>
            </w:r>
            <w:proofErr w:type="spellStart"/>
            <w:r w:rsidRPr="007A292A">
              <w:rPr>
                <w:i/>
                <w:iCs/>
                <w:lang w:val="en-US"/>
              </w:rPr>
              <w:t>RedCap</w:t>
            </w:r>
            <w:proofErr w:type="spellEnd"/>
            <w:r w:rsidRPr="007A292A">
              <w:rPr>
                <w:i/>
                <w:iCs/>
                <w:lang w:val="en-US"/>
              </w:rPr>
              <w:t xml:space="preserve"> and </w:t>
            </w:r>
            <w:proofErr w:type="spellStart"/>
            <w:r w:rsidRPr="007A292A">
              <w:rPr>
                <w:i/>
                <w:iCs/>
                <w:lang w:val="en-US"/>
              </w:rPr>
              <w:t>eRedCap</w:t>
            </w:r>
            <w:proofErr w:type="spellEnd"/>
            <w:r w:rsidRPr="007A292A">
              <w:rPr>
                <w:i/>
                <w:iCs/>
                <w:lang w:val="en-US"/>
              </w:rPr>
              <w:t xml:space="preserve"> UEs, define the RF and RRM requirements [RAN4]</w:t>
            </w:r>
          </w:p>
          <w:p w14:paraId="32F1D98E" w14:textId="77777777" w:rsidR="00972C1E" w:rsidRPr="007A292A" w:rsidRDefault="00972C1E" w:rsidP="00972C1E">
            <w:pPr>
              <w:pStyle w:val="a8"/>
              <w:numPr>
                <w:ilvl w:val="0"/>
                <w:numId w:val="46"/>
              </w:numPr>
              <w:ind w:left="1080"/>
              <w:jc w:val="both"/>
              <w:rPr>
                <w:i/>
                <w:iCs/>
                <w:lang w:val="en-US"/>
              </w:rPr>
            </w:pPr>
            <w:r w:rsidRPr="007A292A">
              <w:rPr>
                <w:i/>
                <w:iCs/>
                <w:lang w:val="en-US"/>
              </w:rPr>
              <w:t xml:space="preserve">For HD-FDD </w:t>
            </w:r>
            <w:proofErr w:type="spellStart"/>
            <w:r w:rsidRPr="007A292A">
              <w:rPr>
                <w:i/>
                <w:iCs/>
                <w:lang w:val="en-US"/>
              </w:rPr>
              <w:t>RedCap</w:t>
            </w:r>
            <w:proofErr w:type="spellEnd"/>
            <w:r w:rsidRPr="007A292A">
              <w:rPr>
                <w:i/>
                <w:iCs/>
                <w:lang w:val="en-US"/>
              </w:rPr>
              <w:t xml:space="preserve"> UEs and </w:t>
            </w:r>
            <w:proofErr w:type="spellStart"/>
            <w:r w:rsidRPr="007A292A">
              <w:rPr>
                <w:i/>
                <w:iCs/>
                <w:lang w:val="en-US"/>
              </w:rPr>
              <w:t>eRedCap</w:t>
            </w:r>
            <w:proofErr w:type="spellEnd"/>
            <w:r w:rsidRPr="007A292A">
              <w:rPr>
                <w:i/>
                <w:iCs/>
                <w:lang w:val="en-US"/>
              </w:rPr>
              <w:t xml:space="preserve"> UEs, check whether any essential changes are needed for their support (i.e. focusing on HD collision rules) by end of Q2/2024 [RAN1]</w:t>
            </w:r>
          </w:p>
          <w:p w14:paraId="0333E5DF" w14:textId="77777777" w:rsidR="00972C1E" w:rsidRPr="007A292A" w:rsidRDefault="00972C1E" w:rsidP="00972C1E">
            <w:pPr>
              <w:pStyle w:val="a8"/>
              <w:numPr>
                <w:ilvl w:val="0"/>
                <w:numId w:val="46"/>
              </w:numPr>
              <w:ind w:left="1080"/>
              <w:jc w:val="both"/>
              <w:rPr>
                <w:i/>
                <w:iCs/>
                <w:lang w:val="en-US"/>
              </w:rPr>
            </w:pPr>
            <w:r w:rsidRPr="007A292A">
              <w:rPr>
                <w:i/>
                <w:iCs/>
                <w:lang w:val="en-US"/>
              </w:rPr>
              <w:t>Depending on feasibility assessment above, define the RF and RRM requirements [RAN4]</w:t>
            </w:r>
          </w:p>
          <w:p w14:paraId="790641D9" w14:textId="77777777" w:rsidR="00972C1E" w:rsidRPr="007A292A" w:rsidRDefault="00972C1E" w:rsidP="00972C1E">
            <w:pPr>
              <w:pStyle w:val="a8"/>
              <w:ind w:left="360"/>
              <w:jc w:val="both"/>
              <w:rPr>
                <w:i/>
                <w:iCs/>
                <w:lang w:val="en-US"/>
              </w:rPr>
            </w:pPr>
            <w:r w:rsidRPr="007A292A">
              <w:rPr>
                <w:i/>
                <w:iCs/>
                <w:lang w:val="en-US"/>
              </w:rPr>
              <w:t>Notes for this objective:</w:t>
            </w:r>
          </w:p>
          <w:p w14:paraId="001917A0" w14:textId="77777777" w:rsidR="00972C1E" w:rsidRPr="007A292A" w:rsidRDefault="00972C1E" w:rsidP="00972C1E">
            <w:pPr>
              <w:pStyle w:val="a8"/>
              <w:ind w:left="360"/>
              <w:jc w:val="both"/>
              <w:rPr>
                <w:i/>
                <w:iCs/>
                <w:lang w:val="en-US"/>
              </w:rPr>
            </w:pPr>
            <w:r w:rsidRPr="007A292A">
              <w:rPr>
                <w:i/>
                <w:iCs/>
                <w:lang w:val="en-US"/>
              </w:rPr>
              <w:t xml:space="preserve">GNSS (Global Navigation Satellite Systems) capabilities and simultaneous GNSS and NR-NTN operation is supported in </w:t>
            </w:r>
            <w:proofErr w:type="spellStart"/>
            <w:r w:rsidRPr="007A292A">
              <w:rPr>
                <w:i/>
                <w:iCs/>
                <w:lang w:val="en-US"/>
              </w:rPr>
              <w:t>RedCap</w:t>
            </w:r>
            <w:proofErr w:type="spellEnd"/>
            <w:r w:rsidRPr="007A292A">
              <w:rPr>
                <w:i/>
                <w:iCs/>
                <w:lang w:val="en-US"/>
              </w:rPr>
              <w:t>/</w:t>
            </w:r>
            <w:proofErr w:type="spellStart"/>
            <w:r w:rsidRPr="007A292A">
              <w:rPr>
                <w:i/>
                <w:iCs/>
                <w:lang w:val="en-US"/>
              </w:rPr>
              <w:t>eRedCap</w:t>
            </w:r>
            <w:proofErr w:type="spellEnd"/>
            <w:r w:rsidRPr="007A292A">
              <w:rPr>
                <w:i/>
                <w:iCs/>
                <w:lang w:val="en-US"/>
              </w:rPr>
              <w:t xml:space="preserve"> UE.</w:t>
            </w:r>
          </w:p>
        </w:tc>
      </w:tr>
    </w:tbl>
    <w:p w14:paraId="2CA1C44F" w14:textId="77777777" w:rsidR="00972C1E" w:rsidRDefault="00972C1E" w:rsidP="00972C1E">
      <w:pPr>
        <w:rPr>
          <w:rFonts w:eastAsia="新細明體"/>
          <w:lang w:eastAsia="zh-TW"/>
        </w:rPr>
      </w:pPr>
      <w:bookmarkStart w:id="18" w:name="OLE_LINK468"/>
    </w:p>
    <w:p w14:paraId="3AF92BF7" w14:textId="77777777" w:rsidR="00063719" w:rsidRDefault="00063719" w:rsidP="00972C1E">
      <w:pPr>
        <w:rPr>
          <w:rFonts w:eastAsia="新細明體"/>
          <w:lang w:eastAsia="zh-TW"/>
        </w:rPr>
      </w:pPr>
    </w:p>
    <w:p w14:paraId="532C4D85" w14:textId="77777777" w:rsidR="00C330E6" w:rsidRDefault="00C330E6" w:rsidP="00972C1E">
      <w:pPr>
        <w:rPr>
          <w:rFonts w:eastAsia="新細明體"/>
          <w:lang w:eastAsia="zh-TW"/>
        </w:rPr>
      </w:pPr>
    </w:p>
    <w:p w14:paraId="5009F38B" w14:textId="77777777" w:rsidR="00C330E6" w:rsidRDefault="00C330E6" w:rsidP="00972C1E">
      <w:pPr>
        <w:rPr>
          <w:rFonts w:eastAsia="新細明體" w:hint="eastAsia"/>
          <w:lang w:eastAsia="zh-TW"/>
        </w:rPr>
      </w:pPr>
    </w:p>
    <w:p w14:paraId="1CA577B5" w14:textId="77777777" w:rsidR="00C330E6" w:rsidRDefault="00C330E6" w:rsidP="00972C1E">
      <w:pPr>
        <w:rPr>
          <w:rFonts w:eastAsia="新細明體" w:hint="eastAsia"/>
          <w:lang w:eastAsia="zh-TW"/>
        </w:rPr>
      </w:pPr>
    </w:p>
    <w:p w14:paraId="066AC9D9" w14:textId="6F77830B" w:rsidR="00063719" w:rsidRPr="00063719" w:rsidRDefault="00063719" w:rsidP="00972C1E">
      <w:pPr>
        <w:rPr>
          <w:b/>
          <w:lang w:eastAsia="zh-CN"/>
        </w:rPr>
      </w:pPr>
      <w:bookmarkStart w:id="19" w:name="OLE_LINK243"/>
      <w:r>
        <w:rPr>
          <w:b/>
          <w:lang w:eastAsia="zh-CN"/>
        </w:rPr>
        <w:lastRenderedPageBreak/>
        <w:t>2.2</w:t>
      </w:r>
      <w:r>
        <w:rPr>
          <w:b/>
          <w:lang w:eastAsia="zh-CN"/>
        </w:rPr>
        <w:tab/>
      </w:r>
      <w:r>
        <w:rPr>
          <w:b/>
          <w:lang w:eastAsia="zh-CN"/>
        </w:rPr>
        <w:tab/>
        <w:t>Previous Meeting Agreements</w:t>
      </w:r>
    </w:p>
    <w:p w14:paraId="7A780A50" w14:textId="2E264258" w:rsidR="00063719" w:rsidRPr="00C330E6" w:rsidRDefault="00063719" w:rsidP="00972C1E">
      <w:pPr>
        <w:rPr>
          <w:rFonts w:eastAsia="新細明體" w:hint="eastAsia"/>
          <w:lang w:eastAsia="zh-TW"/>
        </w:rPr>
      </w:pPr>
      <w:bookmarkStart w:id="20" w:name="OLE_LINK214"/>
      <w:bookmarkStart w:id="21" w:name="OLE_LINK162"/>
      <w:bookmarkEnd w:id="17"/>
      <w:r>
        <w:rPr>
          <w:rFonts w:eastAsia="新細明體"/>
          <w:lang w:eastAsia="zh-TW"/>
        </w:rPr>
        <w:t>In RAN4#11</w:t>
      </w:r>
      <w:r w:rsidR="004D287E">
        <w:rPr>
          <w:rFonts w:eastAsia="新細明體"/>
          <w:lang w:eastAsia="zh-TW"/>
        </w:rPr>
        <w:t>5</w:t>
      </w:r>
      <w:r>
        <w:rPr>
          <w:rFonts w:eastAsia="新細明體"/>
          <w:lang w:eastAsia="zh-TW"/>
        </w:rPr>
        <w:t>, the approved WF [2] provided the guidance for following works. The partial content is listed below for reference.</w:t>
      </w:r>
      <w:bookmarkEnd w:id="18"/>
      <w:bookmarkEnd w:id="19"/>
      <w:bookmarkEnd w:id="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972C1E" w:rsidRPr="007A292A" w14:paraId="2BD09B7A" w14:textId="77777777" w:rsidTr="007161B7">
        <w:tc>
          <w:tcPr>
            <w:tcW w:w="9776" w:type="dxa"/>
            <w:shd w:val="clear" w:color="auto" w:fill="auto"/>
          </w:tcPr>
          <w:p w14:paraId="5B0A4790" w14:textId="77777777" w:rsidR="00F5236F" w:rsidRPr="00F5236F" w:rsidRDefault="00F5236F" w:rsidP="00F5236F">
            <w:pPr>
              <w:pStyle w:val="2"/>
              <w:rPr>
                <w:rFonts w:ascii="Times New Roman" w:hAnsi="Times New Roman"/>
              </w:rPr>
            </w:pPr>
            <w:bookmarkStart w:id="22" w:name="OLE_LINK163"/>
            <w:bookmarkEnd w:id="21"/>
            <w:r w:rsidRPr="00F5236F">
              <w:rPr>
                <w:rFonts w:ascii="Times New Roman" w:hAnsi="Times New Roman"/>
              </w:rPr>
              <w:t xml:space="preserve">Topic 1: Output power enhancement for NR NTN PC3 </w:t>
            </w:r>
          </w:p>
          <w:p w14:paraId="34683901" w14:textId="77777777" w:rsidR="00F5236F" w:rsidRPr="00F5236F" w:rsidRDefault="00F5236F" w:rsidP="00F5236F">
            <w:pPr>
              <w:spacing w:after="120"/>
              <w:rPr>
                <w:lang w:eastAsia="zh-CN"/>
              </w:rPr>
            </w:pPr>
            <w:r w:rsidRPr="00F5236F">
              <w:rPr>
                <w:b/>
                <w:lang w:eastAsia="zh-CN"/>
              </w:rPr>
              <w:t>Agreements</w:t>
            </w:r>
            <w:r w:rsidRPr="00F5236F">
              <w:rPr>
                <w:lang w:eastAsia="zh-CN"/>
              </w:rPr>
              <w:t xml:space="preserve">: </w:t>
            </w:r>
          </w:p>
          <w:p w14:paraId="1D5F9F1A" w14:textId="77777777" w:rsidR="00F5236F" w:rsidRPr="00F5236F" w:rsidRDefault="00F5236F" w:rsidP="00F5236F">
            <w:pPr>
              <w:pStyle w:val="afb"/>
              <w:numPr>
                <w:ilvl w:val="0"/>
                <w:numId w:val="69"/>
              </w:numPr>
              <w:overflowPunct w:val="0"/>
              <w:autoSpaceDE w:val="0"/>
              <w:autoSpaceDN w:val="0"/>
              <w:adjustRightInd w:val="0"/>
              <w:spacing w:after="160" w:line="276" w:lineRule="auto"/>
              <w:ind w:firstLineChars="0"/>
              <w:rPr>
                <w:rFonts w:ascii="Times New Roman" w:hAnsi="Times New Roman" w:cs="Times New Roman"/>
                <w:sz w:val="20"/>
                <w:szCs w:val="20"/>
                <w:lang w:eastAsia="en-US"/>
              </w:rPr>
            </w:pPr>
            <w:bookmarkStart w:id="23" w:name="OLE_LINK28"/>
            <w:r w:rsidRPr="00F5236F">
              <w:rPr>
                <w:rFonts w:ascii="Times New Roman" w:hAnsi="Times New Roman" w:cs="Times New Roman"/>
                <w:sz w:val="20"/>
                <w:szCs w:val="20"/>
              </w:rPr>
              <w:t>Define new UE capabilities for UE to indicate support for the additional power boosting per band and network to enable the boosting</w:t>
            </w:r>
          </w:p>
          <w:p w14:paraId="786763B6" w14:textId="77777777" w:rsidR="00F5236F" w:rsidRPr="00F5236F" w:rsidRDefault="00F5236F" w:rsidP="00F5236F">
            <w:pPr>
              <w:pStyle w:val="afb"/>
              <w:numPr>
                <w:ilvl w:val="1"/>
                <w:numId w:val="70"/>
              </w:numPr>
              <w:overflowPunct w:val="0"/>
              <w:autoSpaceDE w:val="0"/>
              <w:autoSpaceDN w:val="0"/>
              <w:adjustRightInd w:val="0"/>
              <w:spacing w:after="160" w:line="276" w:lineRule="auto"/>
              <w:ind w:firstLine="400"/>
              <w:rPr>
                <w:rFonts w:ascii="Times New Roman" w:hAnsi="Times New Roman" w:cs="Times New Roman"/>
                <w:sz w:val="20"/>
                <w:szCs w:val="20"/>
              </w:rPr>
            </w:pPr>
            <w:r w:rsidRPr="00F5236F">
              <w:rPr>
                <w:rFonts w:ascii="Times New Roman" w:hAnsi="Times New Roman" w:cs="Times New Roman"/>
                <w:sz w:val="20"/>
                <w:szCs w:val="20"/>
              </w:rPr>
              <w:t>FFS for details, capabilities will be needed for feature list</w:t>
            </w:r>
          </w:p>
          <w:p w14:paraId="316930F5" w14:textId="77777777" w:rsidR="00F5236F" w:rsidRPr="0008543B" w:rsidRDefault="00F5236F" w:rsidP="00F5236F">
            <w:pPr>
              <w:pStyle w:val="afb"/>
              <w:numPr>
                <w:ilvl w:val="0"/>
                <w:numId w:val="69"/>
              </w:numPr>
              <w:overflowPunct w:val="0"/>
              <w:autoSpaceDE w:val="0"/>
              <w:autoSpaceDN w:val="0"/>
              <w:adjustRightInd w:val="0"/>
              <w:spacing w:after="160" w:line="276" w:lineRule="auto"/>
              <w:ind w:firstLineChars="0"/>
              <w:rPr>
                <w:rFonts w:ascii="Times New Roman" w:hAnsi="Times New Roman" w:cs="Times New Roman"/>
                <w:sz w:val="20"/>
                <w:szCs w:val="20"/>
                <w:lang w:val="en-GB"/>
              </w:rPr>
            </w:pPr>
            <w:r w:rsidRPr="00F5236F">
              <w:rPr>
                <w:rFonts w:ascii="Times New Roman" w:hAnsi="Times New Roman" w:cs="Times New Roman"/>
                <w:sz w:val="20"/>
                <w:szCs w:val="20"/>
              </w:rPr>
              <w:t xml:space="preserve">When UE indicates support for boosting and network enables the boosting, UE reference power is </w:t>
            </w:r>
            <w:r w:rsidRPr="0008543B">
              <w:rPr>
                <w:rFonts w:ascii="Times New Roman" w:hAnsi="Times New Roman" w:cs="Times New Roman"/>
                <w:sz w:val="20"/>
                <w:szCs w:val="20"/>
              </w:rPr>
              <w:t xml:space="preserve">increased, i.e. both </w:t>
            </w:r>
            <w:proofErr w:type="spellStart"/>
            <w:r w:rsidRPr="0008543B">
              <w:rPr>
                <w:rFonts w:ascii="Times New Roman" w:hAnsi="Times New Roman" w:cs="Times New Roman"/>
                <w:sz w:val="20"/>
                <w:szCs w:val="20"/>
              </w:rPr>
              <w:t>Pcmax_L</w:t>
            </w:r>
            <w:proofErr w:type="spellEnd"/>
            <w:r w:rsidRPr="0008543B">
              <w:rPr>
                <w:rFonts w:ascii="Times New Roman" w:hAnsi="Times New Roman" w:cs="Times New Roman"/>
                <w:sz w:val="20"/>
                <w:szCs w:val="20"/>
              </w:rPr>
              <w:t xml:space="preserve"> and </w:t>
            </w:r>
            <w:proofErr w:type="spellStart"/>
            <w:r w:rsidRPr="0008543B">
              <w:rPr>
                <w:rFonts w:ascii="Times New Roman" w:hAnsi="Times New Roman" w:cs="Times New Roman"/>
                <w:sz w:val="20"/>
                <w:szCs w:val="20"/>
              </w:rPr>
              <w:t>Pcmax_H</w:t>
            </w:r>
            <w:proofErr w:type="spellEnd"/>
            <w:r w:rsidRPr="0008543B">
              <w:rPr>
                <w:rFonts w:ascii="Times New Roman" w:hAnsi="Times New Roman" w:cs="Times New Roman"/>
                <w:sz w:val="20"/>
                <w:szCs w:val="20"/>
              </w:rPr>
              <w:t xml:space="preserve"> are increased </w:t>
            </w:r>
          </w:p>
          <w:p w14:paraId="2B87F9F3" w14:textId="77777777" w:rsidR="00F5236F" w:rsidRPr="0008543B" w:rsidRDefault="00F5236F" w:rsidP="00F5236F">
            <w:pPr>
              <w:pStyle w:val="afb"/>
              <w:numPr>
                <w:ilvl w:val="1"/>
                <w:numId w:val="69"/>
              </w:numPr>
              <w:overflowPunct w:val="0"/>
              <w:autoSpaceDE w:val="0"/>
              <w:autoSpaceDN w:val="0"/>
              <w:adjustRightInd w:val="0"/>
              <w:spacing w:after="160" w:line="276" w:lineRule="auto"/>
              <w:ind w:firstLineChars="0"/>
              <w:rPr>
                <w:rFonts w:ascii="Times New Roman" w:hAnsi="Times New Roman" w:cs="Times New Roman"/>
                <w:sz w:val="20"/>
                <w:szCs w:val="20"/>
              </w:rPr>
            </w:pPr>
            <w:r w:rsidRPr="0008543B">
              <w:rPr>
                <w:rFonts w:ascii="Times New Roman" w:hAnsi="Times New Roman" w:cs="Times New Roman"/>
                <w:sz w:val="20"/>
                <w:szCs w:val="20"/>
              </w:rPr>
              <w:t>MPR is not changed for DFT-s-OFDM and QPSK and pi/2 BPSK, [all RB allocations]</w:t>
            </w:r>
          </w:p>
          <w:p w14:paraId="1A8CBC0B" w14:textId="77777777" w:rsidR="00F5236F" w:rsidRPr="0008543B" w:rsidRDefault="00F5236F" w:rsidP="00F5236F">
            <w:pPr>
              <w:pStyle w:val="afb"/>
              <w:numPr>
                <w:ilvl w:val="1"/>
                <w:numId w:val="69"/>
              </w:numPr>
              <w:overflowPunct w:val="0"/>
              <w:autoSpaceDE w:val="0"/>
              <w:autoSpaceDN w:val="0"/>
              <w:adjustRightInd w:val="0"/>
              <w:spacing w:after="160" w:line="276" w:lineRule="auto"/>
              <w:ind w:firstLineChars="0"/>
              <w:rPr>
                <w:rFonts w:ascii="Times New Roman" w:hAnsi="Times New Roman" w:cs="Times New Roman"/>
                <w:sz w:val="20"/>
                <w:szCs w:val="20"/>
              </w:rPr>
            </w:pPr>
            <w:r w:rsidRPr="0008543B">
              <w:rPr>
                <w:rFonts w:ascii="Times New Roman" w:hAnsi="Times New Roman" w:cs="Times New Roman"/>
                <w:sz w:val="20"/>
                <w:szCs w:val="20"/>
              </w:rPr>
              <w:t>For CP-OFDM and DFT-s-OFDM 16QAM and 64QAM, boosting is allowed by UE implementation and MPR is correspondingly increased by the amount of the boost</w:t>
            </w:r>
          </w:p>
          <w:p w14:paraId="2416A087" w14:textId="77777777" w:rsidR="00F5236F" w:rsidRPr="0008543B" w:rsidRDefault="00F5236F" w:rsidP="00F5236F">
            <w:pPr>
              <w:numPr>
                <w:ilvl w:val="0"/>
                <w:numId w:val="71"/>
              </w:numPr>
              <w:overflowPunct w:val="0"/>
              <w:autoSpaceDE w:val="0"/>
              <w:autoSpaceDN w:val="0"/>
              <w:adjustRightInd w:val="0"/>
              <w:rPr>
                <w:lang w:val="en-US"/>
              </w:rPr>
            </w:pPr>
            <w:r w:rsidRPr="0008543B">
              <w:rPr>
                <w:lang w:val="en-US"/>
              </w:rPr>
              <w:t xml:space="preserve">Boost is 0.5 dB </w:t>
            </w:r>
          </w:p>
          <w:p w14:paraId="13192D2B" w14:textId="77777777" w:rsidR="00F5236F" w:rsidRPr="0008543B" w:rsidRDefault="00F5236F" w:rsidP="00F5236F">
            <w:pPr>
              <w:numPr>
                <w:ilvl w:val="1"/>
                <w:numId w:val="71"/>
              </w:numPr>
              <w:overflowPunct w:val="0"/>
              <w:autoSpaceDE w:val="0"/>
              <w:autoSpaceDN w:val="0"/>
              <w:adjustRightInd w:val="0"/>
              <w:rPr>
                <w:lang w:val="en-US"/>
              </w:rPr>
            </w:pPr>
            <w:r w:rsidRPr="0008543B">
              <w:rPr>
                <w:lang w:val="en-US"/>
              </w:rPr>
              <w:t>FFS on duplex modes</w:t>
            </w:r>
          </w:p>
          <w:p w14:paraId="47E68118" w14:textId="77777777" w:rsidR="00F5236F" w:rsidRPr="0008543B" w:rsidRDefault="00F5236F" w:rsidP="00F5236F">
            <w:pPr>
              <w:numPr>
                <w:ilvl w:val="1"/>
                <w:numId w:val="71"/>
              </w:numPr>
              <w:overflowPunct w:val="0"/>
              <w:autoSpaceDE w:val="0"/>
              <w:autoSpaceDN w:val="0"/>
              <w:adjustRightInd w:val="0"/>
              <w:rPr>
                <w:lang w:val="en-US"/>
              </w:rPr>
            </w:pPr>
            <w:r w:rsidRPr="0008543B">
              <w:rPr>
                <w:lang w:val="en-US"/>
              </w:rPr>
              <w:t>For information only: HD-FDD/FD-FDD support is indicated per band</w:t>
            </w:r>
          </w:p>
          <w:p w14:paraId="70F35194" w14:textId="77777777" w:rsidR="00F5236F" w:rsidRPr="00F5236F" w:rsidRDefault="00F5236F" w:rsidP="00F5236F">
            <w:pPr>
              <w:numPr>
                <w:ilvl w:val="2"/>
                <w:numId w:val="71"/>
              </w:numPr>
              <w:overflowPunct w:val="0"/>
              <w:autoSpaceDE w:val="0"/>
              <w:autoSpaceDN w:val="0"/>
              <w:adjustRightInd w:val="0"/>
              <w:rPr>
                <w:lang w:val="en-US"/>
              </w:rPr>
            </w:pPr>
            <w:r w:rsidRPr="00F5236F">
              <w:rPr>
                <w:lang w:val="en-US"/>
              </w:rPr>
              <w:t>This means that UE has option to e.g. be HD-FDD in band A and support boosting and be FD-FDD in band B and not support boosting</w:t>
            </w:r>
          </w:p>
          <w:p w14:paraId="418D8F21" w14:textId="77777777" w:rsidR="00F5236F" w:rsidRPr="00F5236F" w:rsidRDefault="00F5236F" w:rsidP="00F5236F">
            <w:pPr>
              <w:numPr>
                <w:ilvl w:val="0"/>
                <w:numId w:val="71"/>
              </w:numPr>
              <w:overflowPunct w:val="0"/>
              <w:autoSpaceDE w:val="0"/>
              <w:autoSpaceDN w:val="0"/>
              <w:adjustRightInd w:val="0"/>
              <w:rPr>
                <w:lang w:val="en-US"/>
              </w:rPr>
            </w:pPr>
            <w:r w:rsidRPr="00F5236F">
              <w:rPr>
                <w:lang w:val="en-US"/>
              </w:rPr>
              <w:t>Rel-18 and Rel-19 power boosting schemes c</w:t>
            </w:r>
            <w:r w:rsidRPr="0008543B">
              <w:rPr>
                <w:lang w:val="en-US"/>
              </w:rPr>
              <w:t>an be simultaneously supported</w:t>
            </w:r>
          </w:p>
          <w:p w14:paraId="6EB8C245" w14:textId="77777777" w:rsidR="00F5236F" w:rsidRPr="00F5236F" w:rsidRDefault="00F5236F" w:rsidP="00F5236F">
            <w:pPr>
              <w:numPr>
                <w:ilvl w:val="1"/>
                <w:numId w:val="71"/>
              </w:numPr>
              <w:overflowPunct w:val="0"/>
              <w:autoSpaceDE w:val="0"/>
              <w:autoSpaceDN w:val="0"/>
              <w:adjustRightInd w:val="0"/>
              <w:rPr>
                <w:lang w:val="en-US"/>
              </w:rPr>
            </w:pPr>
            <w:r w:rsidRPr="00F5236F">
              <w:rPr>
                <w:lang w:val="en-US"/>
              </w:rPr>
              <w:t>FFS for details</w:t>
            </w:r>
          </w:p>
          <w:p w14:paraId="4101D6BD" w14:textId="77777777" w:rsidR="00F5236F" w:rsidRPr="00F5236F" w:rsidRDefault="00F5236F" w:rsidP="00F5236F">
            <w:pPr>
              <w:numPr>
                <w:ilvl w:val="0"/>
                <w:numId w:val="71"/>
              </w:numPr>
              <w:overflowPunct w:val="0"/>
              <w:autoSpaceDE w:val="0"/>
              <w:autoSpaceDN w:val="0"/>
              <w:adjustRightInd w:val="0"/>
              <w:rPr>
                <w:lang w:val="en-US"/>
              </w:rPr>
            </w:pPr>
            <w:r w:rsidRPr="00F5236F">
              <w:rPr>
                <w:lang w:val="en-US"/>
              </w:rPr>
              <w:t>PC3 ACLR requirements apply for power boosted transmissions</w:t>
            </w:r>
          </w:p>
          <w:p w14:paraId="1CCE2791" w14:textId="3D9A40DE" w:rsidR="000B15F3" w:rsidRPr="00C330E6" w:rsidRDefault="00F5236F" w:rsidP="00C330E6">
            <w:pPr>
              <w:numPr>
                <w:ilvl w:val="0"/>
                <w:numId w:val="71"/>
              </w:numPr>
              <w:overflowPunct w:val="0"/>
              <w:autoSpaceDE w:val="0"/>
              <w:autoSpaceDN w:val="0"/>
              <w:adjustRightInd w:val="0"/>
              <w:rPr>
                <w:lang w:val="en-US"/>
              </w:rPr>
            </w:pPr>
            <w:r w:rsidRPr="00F5236F">
              <w:t>Configured maximum output power and MPR updates related to power boosting need to be captured to TS 38.101-5</w:t>
            </w:r>
            <w:bookmarkEnd w:id="23"/>
          </w:p>
        </w:tc>
      </w:tr>
    </w:tbl>
    <w:p w14:paraId="718A16B8" w14:textId="77777777" w:rsidR="000B15F3" w:rsidRDefault="000B15F3" w:rsidP="00C134D0">
      <w:pPr>
        <w:rPr>
          <w:b/>
          <w:lang w:eastAsia="zh-CN"/>
        </w:rPr>
      </w:pPr>
      <w:bookmarkStart w:id="24" w:name="OLE_LINK139"/>
      <w:bookmarkStart w:id="25" w:name="OLE_LINK146"/>
      <w:bookmarkStart w:id="26" w:name="OLE_LINK160"/>
      <w:bookmarkStart w:id="27" w:name="OLE_LINK149"/>
      <w:bookmarkEnd w:id="22"/>
    </w:p>
    <w:p w14:paraId="2E72414B" w14:textId="77777777" w:rsidR="005D3452" w:rsidRDefault="005D3452" w:rsidP="00C134D0">
      <w:pPr>
        <w:rPr>
          <w:b/>
          <w:lang w:eastAsia="zh-CN"/>
        </w:rPr>
      </w:pPr>
    </w:p>
    <w:p w14:paraId="15E4A838" w14:textId="77777777" w:rsidR="00C330E6" w:rsidRDefault="00C330E6" w:rsidP="00C134D0">
      <w:pPr>
        <w:rPr>
          <w:rFonts w:hint="eastAsia"/>
          <w:b/>
          <w:lang w:eastAsia="zh-CN"/>
        </w:rPr>
      </w:pPr>
    </w:p>
    <w:p w14:paraId="4BF07A09" w14:textId="77777777" w:rsidR="00C330E6" w:rsidRDefault="00C330E6" w:rsidP="00C134D0">
      <w:pPr>
        <w:rPr>
          <w:rFonts w:hint="eastAsia"/>
          <w:b/>
          <w:lang w:eastAsia="zh-CN"/>
        </w:rPr>
      </w:pPr>
    </w:p>
    <w:p w14:paraId="6F521E16" w14:textId="011E731D" w:rsidR="00C134D0" w:rsidRPr="007A292A" w:rsidRDefault="00C134D0" w:rsidP="00C134D0">
      <w:pPr>
        <w:rPr>
          <w:b/>
          <w:lang w:eastAsia="zh-CN"/>
        </w:rPr>
      </w:pPr>
      <w:bookmarkStart w:id="28" w:name="OLE_LINK249"/>
      <w:bookmarkStart w:id="29" w:name="OLE_LINK232"/>
      <w:r w:rsidRPr="007A292A">
        <w:rPr>
          <w:b/>
          <w:lang w:eastAsia="zh-CN"/>
        </w:rPr>
        <w:lastRenderedPageBreak/>
        <w:t>2.</w:t>
      </w:r>
      <w:r w:rsidR="007B5F77">
        <w:rPr>
          <w:b/>
          <w:lang w:eastAsia="zh-CN"/>
        </w:rPr>
        <w:t>3</w:t>
      </w:r>
      <w:r w:rsidRPr="007A292A">
        <w:rPr>
          <w:b/>
          <w:lang w:eastAsia="zh-CN"/>
        </w:rPr>
        <w:tab/>
      </w:r>
      <w:r w:rsidRPr="007A292A">
        <w:rPr>
          <w:b/>
          <w:lang w:eastAsia="zh-CN"/>
        </w:rPr>
        <w:tab/>
      </w:r>
      <w:r w:rsidR="000B15F3" w:rsidRPr="000B15F3">
        <w:rPr>
          <w:b/>
          <w:lang w:eastAsia="zh-CN"/>
        </w:rPr>
        <w:t>PC3 output power for (e)</w:t>
      </w:r>
      <w:proofErr w:type="spellStart"/>
      <w:r w:rsidR="000B15F3" w:rsidRPr="000B15F3">
        <w:rPr>
          <w:b/>
          <w:lang w:eastAsia="zh-CN"/>
        </w:rPr>
        <w:t>RedCap</w:t>
      </w:r>
      <w:proofErr w:type="spellEnd"/>
    </w:p>
    <w:p w14:paraId="7E07C549" w14:textId="77777777" w:rsidR="005E238E" w:rsidRDefault="005E238E" w:rsidP="007161B7">
      <w:pPr>
        <w:ind w:rightChars="1746" w:right="3492"/>
        <w:rPr>
          <w:b/>
          <w:bCs/>
          <w:i/>
          <w:iCs/>
        </w:rPr>
      </w:pPr>
      <w:bookmarkStart w:id="30" w:name="OLE_LINK488"/>
      <w:bookmarkStart w:id="31" w:name="OLE_LINK129"/>
      <w:bookmarkStart w:id="32" w:name="OLE_LINK221"/>
      <w:bookmarkStart w:id="33" w:name="OLE_LINK238"/>
      <w:bookmarkStart w:id="34" w:name="OLE_LINK239"/>
      <w:bookmarkStart w:id="35" w:name="OLE_LINK196"/>
      <w:bookmarkStart w:id="36" w:name="OLE_LINK346"/>
      <w:bookmarkStart w:id="37" w:name="OLE_LINK231"/>
      <w:bookmarkEnd w:id="24"/>
      <w:bookmarkEnd w:id="25"/>
      <w:bookmarkEnd w:id="26"/>
      <w:bookmarkEnd w:id="27"/>
      <w:bookmarkEnd w:id="28"/>
      <w:bookmarkEnd w:id="29"/>
      <w:r>
        <w:rPr>
          <w:b/>
          <w:bCs/>
          <w:i/>
          <w:iCs/>
        </w:rPr>
        <w:t>Proposal</w:t>
      </w:r>
      <w:r w:rsidR="00013498">
        <w:rPr>
          <w:b/>
          <w:bCs/>
          <w:i/>
          <w:iCs/>
        </w:rPr>
        <w:t xml:space="preserve"> 1: </w:t>
      </w:r>
      <w:r w:rsidR="00013498" w:rsidRPr="00013498">
        <w:rPr>
          <w:b/>
          <w:bCs/>
          <w:i/>
          <w:iCs/>
        </w:rPr>
        <w:t xml:space="preserve">When UE indicates support for </w:t>
      </w:r>
      <w:r w:rsidR="00013498">
        <w:rPr>
          <w:b/>
          <w:bCs/>
          <w:i/>
          <w:iCs/>
        </w:rPr>
        <w:t>o</w:t>
      </w:r>
      <w:r w:rsidR="00013498" w:rsidRPr="00013498">
        <w:rPr>
          <w:b/>
          <w:bCs/>
          <w:i/>
          <w:iCs/>
        </w:rPr>
        <w:t>utput power enhancement for NTN</w:t>
      </w:r>
      <w:r w:rsidR="00013498">
        <w:rPr>
          <w:b/>
          <w:bCs/>
          <w:i/>
          <w:iCs/>
        </w:rPr>
        <w:t xml:space="preserve"> </w:t>
      </w:r>
      <w:proofErr w:type="spellStart"/>
      <w:r w:rsidR="00013498">
        <w:rPr>
          <w:b/>
          <w:bCs/>
          <w:i/>
          <w:iCs/>
        </w:rPr>
        <w:t>RedCap</w:t>
      </w:r>
      <w:proofErr w:type="spellEnd"/>
      <w:r w:rsidR="00013498" w:rsidRPr="00013498">
        <w:rPr>
          <w:b/>
          <w:bCs/>
          <w:i/>
          <w:iCs/>
        </w:rPr>
        <w:t xml:space="preserve"> PC3</w:t>
      </w:r>
      <w:r w:rsidR="00013498">
        <w:rPr>
          <w:b/>
          <w:bCs/>
          <w:i/>
          <w:iCs/>
        </w:rPr>
        <w:t xml:space="preserve">, </w:t>
      </w:r>
      <w:r>
        <w:rPr>
          <w:b/>
          <w:bCs/>
          <w:i/>
          <w:iCs/>
        </w:rPr>
        <w:t>MPR is</w:t>
      </w:r>
      <w:r w:rsidR="00013498" w:rsidRPr="00013498">
        <w:rPr>
          <w:b/>
          <w:bCs/>
          <w:i/>
          <w:iCs/>
        </w:rPr>
        <w:t xml:space="preserve"> not changed for DFT-s-OFDM and QPSK and pi/2 BPSK</w:t>
      </w:r>
      <w:r w:rsidR="00013498">
        <w:rPr>
          <w:b/>
          <w:bCs/>
          <w:i/>
          <w:iCs/>
        </w:rPr>
        <w:t xml:space="preserve"> with </w:t>
      </w:r>
      <w:r>
        <w:rPr>
          <w:b/>
          <w:bCs/>
          <w:i/>
          <w:iCs/>
        </w:rPr>
        <w:t>deciding the final option for</w:t>
      </w:r>
      <w:r w:rsidR="00013498" w:rsidRPr="00013498">
        <w:rPr>
          <w:b/>
          <w:bCs/>
          <w:i/>
          <w:iCs/>
        </w:rPr>
        <w:t xml:space="preserve"> RB allocations</w:t>
      </w:r>
      <w:r w:rsidR="00013498">
        <w:rPr>
          <w:b/>
          <w:bCs/>
          <w:i/>
          <w:iCs/>
        </w:rPr>
        <w:t>.</w:t>
      </w:r>
    </w:p>
    <w:p w14:paraId="3E4DAF99" w14:textId="55DB4A83" w:rsidR="00013498" w:rsidRDefault="005E238E" w:rsidP="005E238E">
      <w:pPr>
        <w:pStyle w:val="afb"/>
        <w:numPr>
          <w:ilvl w:val="0"/>
          <w:numId w:val="72"/>
        </w:numPr>
        <w:ind w:firstLineChars="0"/>
        <w:rPr>
          <w:rFonts w:ascii="Times New Roman" w:hAnsi="Times New Roman" w:cs="Times New Roman"/>
          <w:b/>
          <w:bCs/>
          <w:i/>
          <w:iCs/>
          <w:sz w:val="20"/>
          <w:szCs w:val="20"/>
          <w:lang w:val="en-GB" w:eastAsia="en-US"/>
        </w:rPr>
      </w:pPr>
      <w:r w:rsidRPr="005E238E">
        <w:rPr>
          <w:rFonts w:ascii="Times New Roman" w:hAnsi="Times New Roman" w:cs="Times New Roman" w:hint="eastAsia"/>
          <w:b/>
          <w:bCs/>
          <w:i/>
          <w:iCs/>
          <w:sz w:val="20"/>
          <w:szCs w:val="20"/>
          <w:lang w:val="en-GB" w:eastAsia="en-US"/>
        </w:rPr>
        <w:t>O</w:t>
      </w:r>
      <w:r w:rsidRPr="005E238E">
        <w:rPr>
          <w:rFonts w:ascii="Times New Roman" w:hAnsi="Times New Roman" w:cs="Times New Roman"/>
          <w:b/>
          <w:bCs/>
          <w:i/>
          <w:iCs/>
          <w:sz w:val="20"/>
          <w:szCs w:val="20"/>
          <w:lang w:val="en-GB" w:eastAsia="en-US"/>
        </w:rPr>
        <w:t>ption1</w:t>
      </w:r>
      <w:r w:rsidR="00AA2042">
        <w:rPr>
          <w:rFonts w:ascii="Times New Roman" w:hAnsi="Times New Roman" w:cs="Times New Roman"/>
          <w:b/>
          <w:bCs/>
          <w:i/>
          <w:iCs/>
          <w:sz w:val="20"/>
          <w:szCs w:val="20"/>
          <w:lang w:val="en-GB" w:eastAsia="en-US"/>
        </w:rPr>
        <w:t xml:space="preserve">: </w:t>
      </w:r>
      <w:r w:rsidR="0030171C">
        <w:rPr>
          <w:rFonts w:ascii="Times New Roman" w:hAnsi="Times New Roman" w:cs="Times New Roman"/>
          <w:b/>
          <w:bCs/>
          <w:i/>
          <w:iCs/>
          <w:sz w:val="20"/>
          <w:szCs w:val="20"/>
          <w:lang w:val="en-GB" w:eastAsia="en-US"/>
        </w:rPr>
        <w:t>A</w:t>
      </w:r>
      <w:r w:rsidR="00AA2042">
        <w:rPr>
          <w:rFonts w:ascii="Times New Roman" w:hAnsi="Times New Roman" w:cs="Times New Roman"/>
          <w:b/>
          <w:bCs/>
          <w:i/>
          <w:iCs/>
          <w:sz w:val="20"/>
          <w:szCs w:val="20"/>
          <w:lang w:val="en-GB" w:eastAsia="en-US"/>
        </w:rPr>
        <w:t>ll RB allocations</w:t>
      </w:r>
    </w:p>
    <w:p w14:paraId="3F5BE4F4" w14:textId="23BE848E" w:rsidR="00AA2042" w:rsidRPr="00AA2042" w:rsidRDefault="00AA2042" w:rsidP="00AA2042">
      <w:pPr>
        <w:pStyle w:val="afb"/>
        <w:numPr>
          <w:ilvl w:val="0"/>
          <w:numId w:val="72"/>
        </w:numPr>
        <w:ind w:firstLineChars="0"/>
        <w:rPr>
          <w:rFonts w:ascii="Times New Roman" w:hAnsi="Times New Roman" w:cs="Times New Roman"/>
          <w:b/>
          <w:bCs/>
          <w:i/>
          <w:iCs/>
          <w:sz w:val="20"/>
          <w:szCs w:val="20"/>
          <w:lang w:val="en-GB" w:eastAsia="en-US"/>
        </w:rPr>
      </w:pPr>
      <w:r w:rsidRPr="005E238E">
        <w:rPr>
          <w:rFonts w:ascii="Times New Roman" w:hAnsi="Times New Roman" w:cs="Times New Roman" w:hint="eastAsia"/>
          <w:b/>
          <w:bCs/>
          <w:i/>
          <w:iCs/>
          <w:sz w:val="20"/>
          <w:szCs w:val="20"/>
          <w:lang w:val="en-GB" w:eastAsia="en-US"/>
        </w:rPr>
        <w:t>O</w:t>
      </w:r>
      <w:r w:rsidRPr="005E238E">
        <w:rPr>
          <w:rFonts w:ascii="Times New Roman" w:hAnsi="Times New Roman" w:cs="Times New Roman"/>
          <w:b/>
          <w:bCs/>
          <w:i/>
          <w:iCs/>
          <w:sz w:val="20"/>
          <w:szCs w:val="20"/>
          <w:lang w:val="en-GB" w:eastAsia="en-US"/>
        </w:rPr>
        <w:t>ption</w:t>
      </w:r>
      <w:r>
        <w:rPr>
          <w:rFonts w:ascii="Times New Roman" w:hAnsi="Times New Roman" w:cs="Times New Roman"/>
          <w:b/>
          <w:bCs/>
          <w:i/>
          <w:iCs/>
          <w:sz w:val="20"/>
          <w:szCs w:val="20"/>
          <w:lang w:val="en-GB" w:eastAsia="en-US"/>
        </w:rPr>
        <w:t>2</w:t>
      </w:r>
      <w:r>
        <w:rPr>
          <w:rFonts w:ascii="Times New Roman" w:hAnsi="Times New Roman" w:cs="Times New Roman"/>
          <w:b/>
          <w:bCs/>
          <w:i/>
          <w:iCs/>
          <w:sz w:val="20"/>
          <w:szCs w:val="20"/>
          <w:lang w:val="en-GB" w:eastAsia="en-US"/>
        </w:rPr>
        <w:t>:</w:t>
      </w:r>
      <w:r>
        <w:rPr>
          <w:rFonts w:ascii="Times New Roman" w:hAnsi="Times New Roman" w:cs="Times New Roman"/>
          <w:b/>
          <w:bCs/>
          <w:i/>
          <w:iCs/>
          <w:sz w:val="20"/>
          <w:szCs w:val="20"/>
          <w:lang w:val="en-GB" w:eastAsia="en-US"/>
        </w:rPr>
        <w:t xml:space="preserve"> Outer and Inner RB allocations</w:t>
      </w:r>
      <w:r w:rsidR="00FE102C">
        <w:rPr>
          <w:rFonts w:ascii="Times New Roman" w:hAnsi="Times New Roman" w:cs="Times New Roman"/>
          <w:b/>
          <w:bCs/>
          <w:i/>
          <w:iCs/>
          <w:sz w:val="20"/>
          <w:szCs w:val="20"/>
          <w:lang w:val="en-GB" w:eastAsia="en-US"/>
        </w:rPr>
        <w:t xml:space="preserve"> </w:t>
      </w:r>
    </w:p>
    <w:p w14:paraId="0BE86230" w14:textId="77777777" w:rsidR="00013498" w:rsidRDefault="00013498" w:rsidP="004116EB">
      <w:pPr>
        <w:rPr>
          <w:b/>
          <w:bCs/>
          <w:i/>
          <w:iCs/>
        </w:rPr>
      </w:pPr>
    </w:p>
    <w:p w14:paraId="6CFAE661" w14:textId="3A21857A" w:rsidR="00FE102C" w:rsidRDefault="00FE102C" w:rsidP="007161B7">
      <w:pPr>
        <w:ind w:rightChars="1746" w:right="3492"/>
        <w:rPr>
          <w:b/>
          <w:bCs/>
          <w:i/>
          <w:iCs/>
        </w:rPr>
      </w:pPr>
      <w:r>
        <w:rPr>
          <w:b/>
          <w:bCs/>
          <w:i/>
          <w:iCs/>
        </w:rPr>
        <w:t>Observation</w:t>
      </w:r>
      <w:r>
        <w:rPr>
          <w:b/>
          <w:bCs/>
          <w:i/>
          <w:iCs/>
        </w:rPr>
        <w:t xml:space="preserve"> </w:t>
      </w:r>
      <w:r>
        <w:rPr>
          <w:b/>
          <w:bCs/>
          <w:i/>
          <w:iCs/>
        </w:rPr>
        <w:t>1</w:t>
      </w:r>
      <w:r>
        <w:rPr>
          <w:b/>
          <w:bCs/>
          <w:i/>
          <w:iCs/>
        </w:rPr>
        <w:t xml:space="preserve">: </w:t>
      </w:r>
      <w:r>
        <w:rPr>
          <w:b/>
          <w:bCs/>
          <w:i/>
          <w:iCs/>
        </w:rPr>
        <w:t xml:space="preserve">In WF [2], </w:t>
      </w:r>
      <w:r>
        <w:rPr>
          <w:rFonts w:eastAsiaTheme="minorEastAsia"/>
          <w:b/>
          <w:bCs/>
          <w:i/>
          <w:iCs/>
          <w:lang w:eastAsia="zh-TW"/>
        </w:rPr>
        <w:t xml:space="preserve">it was agreed that </w:t>
      </w:r>
      <w:r w:rsidRPr="00FE102C">
        <w:rPr>
          <w:b/>
          <w:bCs/>
          <w:i/>
          <w:iCs/>
        </w:rPr>
        <w:t>Rel-18 and Rel-19 power boosting schemes can be simultaneously supported</w:t>
      </w:r>
      <w:r>
        <w:rPr>
          <w:b/>
          <w:bCs/>
          <w:i/>
          <w:iCs/>
        </w:rPr>
        <w:t>. However, it is found that Rel-18 and Rel-19 power boosting may be applied to different RB allocations.</w:t>
      </w:r>
    </w:p>
    <w:p w14:paraId="7EA12B73" w14:textId="7A87C72D" w:rsidR="00FE102C" w:rsidRPr="00FE102C" w:rsidRDefault="00FE102C" w:rsidP="007161B7">
      <w:pPr>
        <w:ind w:rightChars="1746" w:right="3492"/>
        <w:rPr>
          <w:rFonts w:eastAsiaTheme="minorEastAsia" w:hint="eastAsia"/>
          <w:b/>
          <w:bCs/>
          <w:i/>
          <w:iCs/>
          <w:lang w:eastAsia="zh-TW"/>
        </w:rPr>
      </w:pPr>
      <w:r>
        <w:rPr>
          <w:rFonts w:eastAsiaTheme="minorEastAsia" w:hint="eastAsia"/>
          <w:b/>
          <w:bCs/>
          <w:i/>
          <w:iCs/>
          <w:lang w:eastAsia="zh-TW"/>
        </w:rPr>
        <w:t>O</w:t>
      </w:r>
      <w:r>
        <w:rPr>
          <w:rFonts w:eastAsiaTheme="minorEastAsia"/>
          <w:b/>
          <w:bCs/>
          <w:i/>
          <w:iCs/>
          <w:lang w:eastAsia="zh-TW"/>
        </w:rPr>
        <w:t xml:space="preserve">bservation 2: The </w:t>
      </w:r>
      <w:r>
        <w:rPr>
          <w:b/>
          <w:bCs/>
          <w:i/>
          <w:iCs/>
        </w:rPr>
        <w:t>Rel-18</w:t>
      </w:r>
      <w:r>
        <w:rPr>
          <w:b/>
          <w:bCs/>
          <w:i/>
          <w:iCs/>
        </w:rPr>
        <w:t xml:space="preserve"> NR-TN power boosting indicates</w:t>
      </w:r>
      <w:r>
        <w:rPr>
          <w:b/>
          <w:bCs/>
          <w:i/>
          <w:iCs/>
        </w:rPr>
        <w:t xml:space="preserve"> </w:t>
      </w:r>
      <w:r w:rsidRPr="00FE102C">
        <w:rPr>
          <w:rFonts w:eastAsiaTheme="minorEastAsia"/>
          <w:b/>
          <w:bCs/>
          <w:i/>
          <w:iCs/>
          <w:lang w:eastAsia="zh-TW"/>
        </w:rPr>
        <w:t xml:space="preserve">the RB allocation belongs to the inner region defined in clause </w:t>
      </w:r>
      <w:r>
        <w:rPr>
          <w:rFonts w:eastAsiaTheme="minorEastAsia"/>
          <w:b/>
          <w:bCs/>
          <w:i/>
          <w:iCs/>
          <w:lang w:eastAsia="zh-TW"/>
        </w:rPr>
        <w:t xml:space="preserve">TS 38.101-1 </w:t>
      </w:r>
      <w:r w:rsidRPr="00FE102C">
        <w:rPr>
          <w:rFonts w:eastAsiaTheme="minorEastAsia"/>
          <w:b/>
          <w:bCs/>
          <w:i/>
          <w:iCs/>
          <w:lang w:eastAsia="zh-TW"/>
        </w:rPr>
        <w:t>6.2.2.</w:t>
      </w:r>
    </w:p>
    <w:p w14:paraId="1530D06A" w14:textId="700AB68D" w:rsidR="000F3C92" w:rsidRDefault="000F3C92" w:rsidP="004116EB">
      <w:pPr>
        <w:rPr>
          <w:b/>
          <w:bCs/>
          <w:i/>
          <w:iCs/>
        </w:rPr>
      </w:pPr>
      <w:r>
        <w:rPr>
          <w:b/>
          <w:bCs/>
          <w:i/>
          <w:iCs/>
        </w:rPr>
        <w:t xml:space="preserve">Proposal </w:t>
      </w:r>
      <w:r w:rsidR="00FE102C">
        <w:rPr>
          <w:b/>
          <w:bCs/>
          <w:i/>
          <w:iCs/>
        </w:rPr>
        <w:t>2</w:t>
      </w:r>
      <w:r>
        <w:rPr>
          <w:b/>
          <w:bCs/>
          <w:i/>
          <w:iCs/>
        </w:rPr>
        <w:t xml:space="preserve">: </w:t>
      </w:r>
      <w:bookmarkStart w:id="38" w:name="OLE_LINK128"/>
      <w:r w:rsidR="00801250">
        <w:rPr>
          <w:b/>
          <w:bCs/>
          <w:i/>
          <w:iCs/>
        </w:rPr>
        <w:t>Discuss t</w:t>
      </w:r>
      <w:r>
        <w:rPr>
          <w:b/>
          <w:bCs/>
          <w:i/>
          <w:iCs/>
        </w:rPr>
        <w:t xml:space="preserve">he </w:t>
      </w:r>
      <w:bookmarkEnd w:id="31"/>
      <w:bookmarkEnd w:id="38"/>
      <w:r w:rsidR="00801250">
        <w:rPr>
          <w:b/>
          <w:bCs/>
          <w:i/>
          <w:iCs/>
        </w:rPr>
        <w:t xml:space="preserve">combined </w:t>
      </w:r>
      <w:r w:rsidR="00801250">
        <w:rPr>
          <w:b/>
          <w:bCs/>
          <w:i/>
          <w:iCs/>
        </w:rPr>
        <w:t xml:space="preserve">Rel-18 and Rel-19 power </w:t>
      </w:r>
      <w:r w:rsidR="00801250">
        <w:rPr>
          <w:b/>
          <w:bCs/>
          <w:i/>
          <w:iCs/>
        </w:rPr>
        <w:t>enhancement values for different RB allocations.</w:t>
      </w:r>
    </w:p>
    <w:tbl>
      <w:tblPr>
        <w:tblStyle w:val="afa"/>
        <w:tblW w:w="0" w:type="auto"/>
        <w:tblLook w:val="04A0" w:firstRow="1" w:lastRow="0" w:firstColumn="1" w:lastColumn="0" w:noHBand="0" w:noVBand="1"/>
      </w:tblPr>
      <w:tblGrid>
        <w:gridCol w:w="3397"/>
        <w:gridCol w:w="2127"/>
        <w:gridCol w:w="1984"/>
        <w:gridCol w:w="2121"/>
      </w:tblGrid>
      <w:tr w:rsidR="00801250" w14:paraId="4E453EB8" w14:textId="77777777" w:rsidTr="00801250">
        <w:tc>
          <w:tcPr>
            <w:tcW w:w="3397" w:type="dxa"/>
          </w:tcPr>
          <w:p w14:paraId="25BA18CD" w14:textId="34984269" w:rsidR="00801250" w:rsidRPr="00801250" w:rsidRDefault="00801250" w:rsidP="00801250">
            <w:pPr>
              <w:rPr>
                <w:rFonts w:eastAsiaTheme="minorEastAsia" w:hint="eastAsia"/>
                <w:b/>
                <w:bCs/>
                <w:i/>
                <w:iCs/>
                <w:lang w:eastAsia="zh-TW"/>
              </w:rPr>
            </w:pPr>
            <w:r>
              <w:rPr>
                <w:rFonts w:eastAsiaTheme="minorEastAsia" w:hint="eastAsia"/>
                <w:b/>
                <w:bCs/>
                <w:i/>
                <w:iCs/>
                <w:lang w:eastAsia="zh-TW"/>
              </w:rPr>
              <w:t>M</w:t>
            </w:r>
            <w:r>
              <w:rPr>
                <w:rFonts w:eastAsiaTheme="minorEastAsia"/>
                <w:b/>
                <w:bCs/>
                <w:i/>
                <w:iCs/>
                <w:lang w:eastAsia="zh-TW"/>
              </w:rPr>
              <w:t xml:space="preserve">odulation: </w:t>
            </w:r>
            <w:r w:rsidRPr="00013498">
              <w:rPr>
                <w:b/>
                <w:bCs/>
                <w:i/>
                <w:iCs/>
              </w:rPr>
              <w:t>QPSK and pi/2 BPSK</w:t>
            </w:r>
          </w:p>
        </w:tc>
        <w:tc>
          <w:tcPr>
            <w:tcW w:w="2127" w:type="dxa"/>
          </w:tcPr>
          <w:p w14:paraId="6F5626B8" w14:textId="5D4AE618" w:rsidR="00801250" w:rsidRDefault="00801250" w:rsidP="00801250">
            <w:pPr>
              <w:rPr>
                <w:b/>
                <w:bCs/>
                <w:i/>
                <w:iCs/>
              </w:rPr>
            </w:pPr>
            <w:r w:rsidRPr="001D0283">
              <w:t>Edge</w:t>
            </w:r>
            <w:r>
              <w:t xml:space="preserve"> </w:t>
            </w:r>
            <w:r w:rsidRPr="001D0283">
              <w:t>RB</w:t>
            </w:r>
            <w:r>
              <w:t xml:space="preserve"> </w:t>
            </w:r>
            <w:r w:rsidRPr="001D0283">
              <w:t>allocations</w:t>
            </w:r>
          </w:p>
        </w:tc>
        <w:tc>
          <w:tcPr>
            <w:tcW w:w="1984" w:type="dxa"/>
          </w:tcPr>
          <w:p w14:paraId="57184E2A" w14:textId="1D69FDCA" w:rsidR="00801250" w:rsidRDefault="00801250" w:rsidP="00801250">
            <w:pPr>
              <w:rPr>
                <w:b/>
                <w:bCs/>
                <w:i/>
                <w:iCs/>
              </w:rPr>
            </w:pPr>
            <w:r w:rsidRPr="001D0283">
              <w:t>Outer</w:t>
            </w:r>
            <w:r>
              <w:t xml:space="preserve"> </w:t>
            </w:r>
            <w:r w:rsidRPr="001D0283">
              <w:t>RB</w:t>
            </w:r>
            <w:r>
              <w:t xml:space="preserve"> </w:t>
            </w:r>
            <w:r w:rsidRPr="001D0283">
              <w:t>allocations</w:t>
            </w:r>
          </w:p>
        </w:tc>
        <w:tc>
          <w:tcPr>
            <w:tcW w:w="2121" w:type="dxa"/>
          </w:tcPr>
          <w:p w14:paraId="5A7B7BB2" w14:textId="0639E469" w:rsidR="00801250" w:rsidRDefault="00801250" w:rsidP="00801250">
            <w:pPr>
              <w:rPr>
                <w:b/>
                <w:bCs/>
                <w:i/>
                <w:iCs/>
              </w:rPr>
            </w:pPr>
            <w:r w:rsidRPr="001D0283">
              <w:t>Inner</w:t>
            </w:r>
            <w:r>
              <w:t xml:space="preserve"> </w:t>
            </w:r>
            <w:r w:rsidRPr="001D0283">
              <w:t>RB</w:t>
            </w:r>
            <w:r>
              <w:t xml:space="preserve"> </w:t>
            </w:r>
            <w:r w:rsidRPr="001D0283">
              <w:t>allocations</w:t>
            </w:r>
          </w:p>
        </w:tc>
      </w:tr>
      <w:tr w:rsidR="00801250" w14:paraId="0E895EED" w14:textId="77777777" w:rsidTr="00801250">
        <w:tc>
          <w:tcPr>
            <w:tcW w:w="3397" w:type="dxa"/>
          </w:tcPr>
          <w:p w14:paraId="5183F7A1" w14:textId="5941D4A8" w:rsidR="00801250" w:rsidRPr="00801250" w:rsidRDefault="00801250" w:rsidP="004116EB">
            <w:pPr>
              <w:rPr>
                <w:rFonts w:eastAsiaTheme="minorEastAsia" w:hint="eastAsia"/>
                <w:lang w:eastAsia="zh-TW"/>
              </w:rPr>
            </w:pPr>
            <w:r w:rsidRPr="00801250">
              <w:rPr>
                <w:rFonts w:eastAsiaTheme="minorEastAsia" w:hint="eastAsia"/>
                <w:lang w:eastAsia="zh-TW"/>
              </w:rPr>
              <w:t>R</w:t>
            </w:r>
            <w:r w:rsidRPr="00801250">
              <w:rPr>
                <w:rFonts w:eastAsiaTheme="minorEastAsia"/>
                <w:lang w:eastAsia="zh-TW"/>
              </w:rPr>
              <w:t xml:space="preserve">el-18 NR </w:t>
            </w:r>
            <w:r w:rsidR="0008543B">
              <w:rPr>
                <w:rFonts w:eastAsiaTheme="minorEastAsia"/>
                <w:lang w:eastAsia="zh-TW"/>
              </w:rPr>
              <w:t>Tx Pout</w:t>
            </w:r>
            <w:r w:rsidRPr="00801250">
              <w:rPr>
                <w:rFonts w:eastAsiaTheme="minorEastAsia"/>
                <w:lang w:eastAsia="zh-TW"/>
              </w:rPr>
              <w:t xml:space="preserve"> </w:t>
            </w:r>
            <w:r w:rsidRPr="00801250">
              <w:t>enhancement</w:t>
            </w:r>
          </w:p>
        </w:tc>
        <w:tc>
          <w:tcPr>
            <w:tcW w:w="2127" w:type="dxa"/>
          </w:tcPr>
          <w:p w14:paraId="4EBFACB6" w14:textId="69598737" w:rsidR="00801250" w:rsidRPr="008F5149" w:rsidRDefault="008F5149" w:rsidP="004116EB">
            <w:pPr>
              <w:rPr>
                <w:rFonts w:eastAsiaTheme="minorEastAsia" w:hint="eastAsia"/>
                <w:lang w:eastAsia="zh-TW"/>
              </w:rPr>
            </w:pPr>
            <w:r>
              <w:rPr>
                <w:rFonts w:eastAsiaTheme="minorEastAsia" w:hint="eastAsia"/>
                <w:lang w:eastAsia="zh-TW"/>
              </w:rPr>
              <w:t>0</w:t>
            </w:r>
            <w:r>
              <w:rPr>
                <w:rFonts w:eastAsiaTheme="minorEastAsia"/>
                <w:lang w:eastAsia="zh-TW"/>
              </w:rPr>
              <w:t>dB</w:t>
            </w:r>
          </w:p>
        </w:tc>
        <w:tc>
          <w:tcPr>
            <w:tcW w:w="1984" w:type="dxa"/>
          </w:tcPr>
          <w:p w14:paraId="2A519810" w14:textId="0532E457" w:rsidR="00801250" w:rsidRPr="00801250" w:rsidRDefault="008F5149" w:rsidP="004116EB">
            <w:r>
              <w:rPr>
                <w:rFonts w:eastAsiaTheme="minorEastAsia" w:hint="eastAsia"/>
                <w:lang w:eastAsia="zh-TW"/>
              </w:rPr>
              <w:t>0</w:t>
            </w:r>
            <w:r>
              <w:rPr>
                <w:rFonts w:eastAsiaTheme="minorEastAsia"/>
                <w:lang w:eastAsia="zh-TW"/>
              </w:rPr>
              <w:t>dB</w:t>
            </w:r>
          </w:p>
        </w:tc>
        <w:tc>
          <w:tcPr>
            <w:tcW w:w="2121" w:type="dxa"/>
          </w:tcPr>
          <w:p w14:paraId="17435E67" w14:textId="4E776AA6" w:rsidR="00801250" w:rsidRPr="00801250" w:rsidRDefault="00801250" w:rsidP="004116EB">
            <w:pPr>
              <w:rPr>
                <w:rFonts w:eastAsiaTheme="minorEastAsia" w:hint="eastAsia"/>
                <w:lang w:eastAsia="zh-TW"/>
              </w:rPr>
            </w:pPr>
            <w:r>
              <w:rPr>
                <w:rFonts w:eastAsiaTheme="minorEastAsia" w:hint="eastAsia"/>
                <w:lang w:eastAsia="zh-TW"/>
              </w:rPr>
              <w:t>1</w:t>
            </w:r>
            <w:r>
              <w:rPr>
                <w:rFonts w:eastAsiaTheme="minorEastAsia"/>
                <w:lang w:eastAsia="zh-TW"/>
              </w:rPr>
              <w:t>dB</w:t>
            </w:r>
          </w:p>
        </w:tc>
      </w:tr>
      <w:tr w:rsidR="00801250" w14:paraId="7A137393" w14:textId="77777777" w:rsidTr="00801250">
        <w:tc>
          <w:tcPr>
            <w:tcW w:w="3397" w:type="dxa"/>
          </w:tcPr>
          <w:p w14:paraId="470B64D7" w14:textId="2BCF0664" w:rsidR="00801250" w:rsidRPr="00801250" w:rsidRDefault="00801250" w:rsidP="00801250">
            <w:r w:rsidRPr="00801250">
              <w:rPr>
                <w:rFonts w:eastAsiaTheme="minorEastAsia" w:hint="eastAsia"/>
                <w:lang w:eastAsia="zh-TW"/>
              </w:rPr>
              <w:t>R</w:t>
            </w:r>
            <w:r w:rsidRPr="00801250">
              <w:rPr>
                <w:rFonts w:eastAsiaTheme="minorEastAsia"/>
                <w:lang w:eastAsia="zh-TW"/>
              </w:rPr>
              <w:t>el-1</w:t>
            </w:r>
            <w:r w:rsidRPr="00801250">
              <w:rPr>
                <w:rFonts w:eastAsiaTheme="minorEastAsia"/>
                <w:lang w:eastAsia="zh-TW"/>
              </w:rPr>
              <w:t>9</w:t>
            </w:r>
            <w:r w:rsidRPr="00801250">
              <w:rPr>
                <w:rFonts w:eastAsiaTheme="minorEastAsia"/>
                <w:lang w:eastAsia="zh-TW"/>
              </w:rPr>
              <w:t xml:space="preserve"> </w:t>
            </w:r>
            <w:r w:rsidRPr="00801250">
              <w:rPr>
                <w:rFonts w:eastAsiaTheme="minorEastAsia"/>
                <w:lang w:eastAsia="zh-TW"/>
              </w:rPr>
              <w:t xml:space="preserve">NR-NTN </w:t>
            </w:r>
            <w:r w:rsidR="0008543B">
              <w:rPr>
                <w:rFonts w:eastAsiaTheme="minorEastAsia"/>
                <w:lang w:eastAsia="zh-TW"/>
              </w:rPr>
              <w:t>Tx Pout</w:t>
            </w:r>
            <w:r w:rsidRPr="00801250">
              <w:rPr>
                <w:rFonts w:eastAsiaTheme="minorEastAsia"/>
                <w:lang w:eastAsia="zh-TW"/>
              </w:rPr>
              <w:t xml:space="preserve"> </w:t>
            </w:r>
            <w:r w:rsidRPr="00801250">
              <w:t>enhancement</w:t>
            </w:r>
          </w:p>
        </w:tc>
        <w:tc>
          <w:tcPr>
            <w:tcW w:w="2127" w:type="dxa"/>
          </w:tcPr>
          <w:p w14:paraId="1B287588" w14:textId="2A900439" w:rsidR="00801250" w:rsidRPr="00801250" w:rsidRDefault="00C070F2" w:rsidP="00801250">
            <w:r>
              <w:rPr>
                <w:rFonts w:eastAsiaTheme="minorEastAsia"/>
                <w:lang w:eastAsia="zh-TW"/>
              </w:rPr>
              <w:t>[</w:t>
            </w:r>
            <w:r w:rsidR="00801250" w:rsidRPr="00B554BE">
              <w:rPr>
                <w:rFonts w:eastAsiaTheme="minorEastAsia" w:hint="eastAsia"/>
                <w:lang w:eastAsia="zh-TW"/>
              </w:rPr>
              <w:t>0</w:t>
            </w:r>
            <w:r w:rsidR="00801250" w:rsidRPr="00B554BE">
              <w:rPr>
                <w:rFonts w:eastAsiaTheme="minorEastAsia"/>
                <w:lang w:eastAsia="zh-TW"/>
              </w:rPr>
              <w:t>.5dB</w:t>
            </w:r>
            <w:r>
              <w:rPr>
                <w:rFonts w:eastAsiaTheme="minorEastAsia"/>
                <w:lang w:eastAsia="zh-TW"/>
              </w:rPr>
              <w:t>]</w:t>
            </w:r>
          </w:p>
        </w:tc>
        <w:tc>
          <w:tcPr>
            <w:tcW w:w="1984" w:type="dxa"/>
          </w:tcPr>
          <w:p w14:paraId="7A31ABAF" w14:textId="23C82E26" w:rsidR="00801250" w:rsidRPr="00801250" w:rsidRDefault="00801250" w:rsidP="00801250">
            <w:pPr>
              <w:rPr>
                <w:rFonts w:eastAsiaTheme="minorEastAsia" w:hint="eastAsia"/>
                <w:lang w:eastAsia="zh-TW"/>
              </w:rPr>
            </w:pPr>
            <w:r w:rsidRPr="00B554BE">
              <w:rPr>
                <w:rFonts w:eastAsiaTheme="minorEastAsia" w:hint="eastAsia"/>
                <w:lang w:eastAsia="zh-TW"/>
              </w:rPr>
              <w:t>0</w:t>
            </w:r>
            <w:r w:rsidRPr="00B554BE">
              <w:rPr>
                <w:rFonts w:eastAsiaTheme="minorEastAsia"/>
                <w:lang w:eastAsia="zh-TW"/>
              </w:rPr>
              <w:t>.5dB</w:t>
            </w:r>
          </w:p>
        </w:tc>
        <w:tc>
          <w:tcPr>
            <w:tcW w:w="2121" w:type="dxa"/>
          </w:tcPr>
          <w:p w14:paraId="5E944B23" w14:textId="519F1AD5" w:rsidR="00801250" w:rsidRPr="00801250" w:rsidRDefault="00801250" w:rsidP="00801250">
            <w:r w:rsidRPr="00B554BE">
              <w:rPr>
                <w:rFonts w:eastAsiaTheme="minorEastAsia" w:hint="eastAsia"/>
                <w:lang w:eastAsia="zh-TW"/>
              </w:rPr>
              <w:t>0</w:t>
            </w:r>
            <w:r w:rsidRPr="00B554BE">
              <w:rPr>
                <w:rFonts w:eastAsiaTheme="minorEastAsia"/>
                <w:lang w:eastAsia="zh-TW"/>
              </w:rPr>
              <w:t>.5dB</w:t>
            </w:r>
          </w:p>
        </w:tc>
      </w:tr>
      <w:tr w:rsidR="008F5149" w14:paraId="6B7A0A8C" w14:textId="77777777" w:rsidTr="00801250">
        <w:tc>
          <w:tcPr>
            <w:tcW w:w="3397" w:type="dxa"/>
          </w:tcPr>
          <w:p w14:paraId="5745C3E4" w14:textId="3D445190" w:rsidR="008F5149" w:rsidRPr="00801250" w:rsidRDefault="008F5149" w:rsidP="008F5149">
            <w:pPr>
              <w:rPr>
                <w:rFonts w:eastAsiaTheme="minorEastAsia" w:hint="eastAsia"/>
                <w:lang w:eastAsia="zh-TW"/>
              </w:rPr>
            </w:pPr>
            <w:r w:rsidRPr="00801250">
              <w:rPr>
                <w:rFonts w:eastAsiaTheme="minorEastAsia" w:hint="eastAsia"/>
                <w:lang w:eastAsia="zh-TW"/>
              </w:rPr>
              <w:t>T</w:t>
            </w:r>
            <w:r w:rsidRPr="00801250">
              <w:rPr>
                <w:rFonts w:eastAsiaTheme="minorEastAsia"/>
                <w:lang w:eastAsia="zh-TW"/>
              </w:rPr>
              <w:t xml:space="preserve">otal </w:t>
            </w:r>
            <w:r w:rsidR="00A53A10">
              <w:rPr>
                <w:rFonts w:eastAsiaTheme="minorEastAsia"/>
                <w:lang w:eastAsia="zh-TW"/>
              </w:rPr>
              <w:t>Tx Pout</w:t>
            </w:r>
            <w:r w:rsidRPr="00801250">
              <w:rPr>
                <w:rFonts w:eastAsiaTheme="minorEastAsia"/>
                <w:lang w:eastAsia="zh-TW"/>
              </w:rPr>
              <w:t xml:space="preserve"> </w:t>
            </w:r>
            <w:r w:rsidRPr="00801250">
              <w:t>enhancement</w:t>
            </w:r>
          </w:p>
        </w:tc>
        <w:tc>
          <w:tcPr>
            <w:tcW w:w="2127" w:type="dxa"/>
          </w:tcPr>
          <w:p w14:paraId="2A78D47A" w14:textId="56C97B6C" w:rsidR="008F5149" w:rsidRPr="00801250" w:rsidRDefault="00C070F2" w:rsidP="008F5149">
            <w:r>
              <w:rPr>
                <w:rFonts w:eastAsiaTheme="minorEastAsia"/>
                <w:lang w:eastAsia="zh-TW"/>
              </w:rPr>
              <w:t>[</w:t>
            </w:r>
            <w:r w:rsidR="008F5149" w:rsidRPr="00B554BE">
              <w:rPr>
                <w:rFonts w:eastAsiaTheme="minorEastAsia" w:hint="eastAsia"/>
                <w:lang w:eastAsia="zh-TW"/>
              </w:rPr>
              <w:t>0</w:t>
            </w:r>
            <w:r w:rsidR="008F5149" w:rsidRPr="00B554BE">
              <w:rPr>
                <w:rFonts w:eastAsiaTheme="minorEastAsia"/>
                <w:lang w:eastAsia="zh-TW"/>
              </w:rPr>
              <w:t>.5dB</w:t>
            </w:r>
            <w:r>
              <w:rPr>
                <w:rFonts w:eastAsiaTheme="minorEastAsia"/>
                <w:lang w:eastAsia="zh-TW"/>
              </w:rPr>
              <w:t>]</w:t>
            </w:r>
          </w:p>
        </w:tc>
        <w:tc>
          <w:tcPr>
            <w:tcW w:w="1984" w:type="dxa"/>
          </w:tcPr>
          <w:p w14:paraId="787C0D35" w14:textId="3C62D9DD" w:rsidR="008F5149" w:rsidRPr="00801250" w:rsidRDefault="008F5149" w:rsidP="008F5149">
            <w:r w:rsidRPr="00B554BE">
              <w:rPr>
                <w:rFonts w:eastAsiaTheme="minorEastAsia" w:hint="eastAsia"/>
                <w:lang w:eastAsia="zh-TW"/>
              </w:rPr>
              <w:t>0</w:t>
            </w:r>
            <w:r w:rsidRPr="00B554BE">
              <w:rPr>
                <w:rFonts w:eastAsiaTheme="minorEastAsia"/>
                <w:lang w:eastAsia="zh-TW"/>
              </w:rPr>
              <w:t>.5dB</w:t>
            </w:r>
          </w:p>
        </w:tc>
        <w:tc>
          <w:tcPr>
            <w:tcW w:w="2121" w:type="dxa"/>
          </w:tcPr>
          <w:p w14:paraId="4A138FA2" w14:textId="61E827F3" w:rsidR="008F5149" w:rsidRPr="008F5149" w:rsidRDefault="008F5149" w:rsidP="008F5149">
            <w:pPr>
              <w:rPr>
                <w:rFonts w:eastAsiaTheme="minorEastAsia" w:hint="eastAsia"/>
                <w:lang w:eastAsia="zh-TW"/>
              </w:rPr>
            </w:pPr>
            <w:r>
              <w:rPr>
                <w:rFonts w:eastAsiaTheme="minorEastAsia" w:hint="eastAsia"/>
                <w:lang w:eastAsia="zh-TW"/>
              </w:rPr>
              <w:t>1</w:t>
            </w:r>
            <w:r>
              <w:rPr>
                <w:rFonts w:eastAsiaTheme="minorEastAsia"/>
                <w:lang w:eastAsia="zh-TW"/>
              </w:rPr>
              <w:t>.5dB</w:t>
            </w:r>
          </w:p>
        </w:tc>
      </w:tr>
    </w:tbl>
    <w:p w14:paraId="4B3A9324" w14:textId="77777777" w:rsidR="00BA0652" w:rsidRDefault="00BA0652" w:rsidP="002D53DA">
      <w:pPr>
        <w:rPr>
          <w:b/>
          <w:bCs/>
          <w:i/>
          <w:iCs/>
        </w:rPr>
      </w:pPr>
      <w:bookmarkStart w:id="39" w:name="OLE_LINK230"/>
      <w:bookmarkEnd w:id="32"/>
      <w:bookmarkEnd w:id="33"/>
    </w:p>
    <w:p w14:paraId="5B956BCA" w14:textId="77777777" w:rsidR="00C330E6" w:rsidRDefault="00C330E6" w:rsidP="002D53DA">
      <w:pPr>
        <w:rPr>
          <w:b/>
          <w:bCs/>
          <w:i/>
          <w:iCs/>
        </w:rPr>
      </w:pPr>
    </w:p>
    <w:p w14:paraId="69BBBE03" w14:textId="18DDBEA7" w:rsidR="00D92976" w:rsidRDefault="0008543B" w:rsidP="002D53DA">
      <w:pPr>
        <w:rPr>
          <w:b/>
          <w:bCs/>
          <w:i/>
          <w:iCs/>
        </w:rPr>
      </w:pPr>
      <w:r>
        <w:rPr>
          <w:b/>
          <w:bCs/>
          <w:i/>
          <w:iCs/>
        </w:rPr>
        <w:t xml:space="preserve">Proposal </w:t>
      </w:r>
      <w:r>
        <w:rPr>
          <w:b/>
          <w:bCs/>
          <w:i/>
          <w:iCs/>
        </w:rPr>
        <w:t>3</w:t>
      </w:r>
      <w:r>
        <w:rPr>
          <w:b/>
          <w:bCs/>
          <w:i/>
          <w:iCs/>
        </w:rPr>
        <w:t>:</w:t>
      </w:r>
      <w:r>
        <w:rPr>
          <w:b/>
          <w:bCs/>
          <w:i/>
          <w:iCs/>
        </w:rPr>
        <w:t xml:space="preserve"> Regarding “</w:t>
      </w:r>
      <w:r w:rsidRPr="0008543B">
        <w:rPr>
          <w:b/>
          <w:bCs/>
          <w:i/>
          <w:iCs/>
        </w:rPr>
        <w:t>Output power enhancement for NR NTN PC3</w:t>
      </w:r>
      <w:r>
        <w:rPr>
          <w:b/>
          <w:bCs/>
          <w:i/>
          <w:iCs/>
        </w:rPr>
        <w:t xml:space="preserve">”, </w:t>
      </w:r>
      <w:r w:rsidR="0041336C">
        <w:rPr>
          <w:b/>
          <w:bCs/>
          <w:i/>
          <w:iCs/>
        </w:rPr>
        <w:t>discuss</w:t>
      </w:r>
      <w:r>
        <w:rPr>
          <w:b/>
          <w:bCs/>
          <w:i/>
          <w:iCs/>
        </w:rPr>
        <w:t xml:space="preserve"> the feature list </w:t>
      </w:r>
      <w:r w:rsidR="0041336C">
        <w:rPr>
          <w:b/>
          <w:bCs/>
          <w:i/>
          <w:iCs/>
        </w:rPr>
        <w:t>below</w:t>
      </w:r>
      <w:r>
        <w:rPr>
          <w:b/>
          <w:bCs/>
          <w:i/>
          <w:iCs/>
        </w:rPr>
        <w:t>.</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1417"/>
        <w:gridCol w:w="1186"/>
        <w:gridCol w:w="1049"/>
        <w:gridCol w:w="1049"/>
        <w:gridCol w:w="1180"/>
        <w:gridCol w:w="801"/>
        <w:gridCol w:w="972"/>
        <w:gridCol w:w="993"/>
        <w:gridCol w:w="1275"/>
        <w:gridCol w:w="1560"/>
        <w:gridCol w:w="1701"/>
      </w:tblGrid>
      <w:tr w:rsidR="008822DE" w:rsidRPr="00BD3D4A" w14:paraId="4183C17B" w14:textId="77777777" w:rsidTr="00F35FF6">
        <w:trPr>
          <w:trHeight w:val="20"/>
        </w:trPr>
        <w:tc>
          <w:tcPr>
            <w:tcW w:w="709" w:type="dxa"/>
            <w:tcBorders>
              <w:top w:val="single" w:sz="4" w:space="0" w:color="auto"/>
              <w:left w:val="single" w:sz="4" w:space="0" w:color="auto"/>
              <w:bottom w:val="single" w:sz="4" w:space="0" w:color="auto"/>
              <w:right w:val="single" w:sz="4" w:space="0" w:color="auto"/>
            </w:tcBorders>
            <w:hideMark/>
          </w:tcPr>
          <w:p w14:paraId="6E114E9E" w14:textId="77777777" w:rsidR="008822DE" w:rsidRPr="00C330E6" w:rsidRDefault="008822DE" w:rsidP="00663CB6">
            <w:pPr>
              <w:keepNext/>
              <w:keepLines/>
              <w:jc w:val="center"/>
              <w:rPr>
                <w:rFonts w:ascii="Arial" w:eastAsia="Times New Roman" w:hAnsi="Arial" w:cs="Arial"/>
                <w:b/>
                <w:color w:val="000000"/>
                <w:sz w:val="16"/>
                <w:szCs w:val="16"/>
              </w:rPr>
            </w:pPr>
            <w:bookmarkStart w:id="40" w:name="OLE_LINK34"/>
            <w:r w:rsidRPr="00C330E6">
              <w:rPr>
                <w:rFonts w:ascii="Arial" w:eastAsia="Times New Roman" w:hAnsi="Arial" w:cs="Arial"/>
                <w:b/>
                <w:color w:val="000000"/>
                <w:sz w:val="16"/>
                <w:szCs w:val="16"/>
              </w:rPr>
              <w:t>Index</w:t>
            </w:r>
          </w:p>
        </w:tc>
        <w:tc>
          <w:tcPr>
            <w:tcW w:w="1276" w:type="dxa"/>
            <w:tcBorders>
              <w:top w:val="single" w:sz="4" w:space="0" w:color="auto"/>
              <w:left w:val="single" w:sz="4" w:space="0" w:color="auto"/>
              <w:bottom w:val="single" w:sz="4" w:space="0" w:color="auto"/>
              <w:right w:val="single" w:sz="4" w:space="0" w:color="auto"/>
            </w:tcBorders>
            <w:hideMark/>
          </w:tcPr>
          <w:p w14:paraId="2902064D" w14:textId="77777777" w:rsidR="008822DE" w:rsidRPr="00C330E6" w:rsidRDefault="008822DE" w:rsidP="00663CB6">
            <w:pPr>
              <w:keepNext/>
              <w:keepLines/>
              <w:jc w:val="center"/>
              <w:rPr>
                <w:rFonts w:ascii="Arial" w:eastAsia="Times New Roman" w:hAnsi="Arial" w:cs="Arial"/>
                <w:b/>
                <w:color w:val="000000"/>
                <w:sz w:val="16"/>
                <w:szCs w:val="16"/>
              </w:rPr>
            </w:pPr>
            <w:r w:rsidRPr="00C330E6">
              <w:rPr>
                <w:rFonts w:ascii="Arial" w:eastAsia="Times New Roman" w:hAnsi="Arial" w:cs="Arial"/>
                <w:b/>
                <w:color w:val="000000"/>
                <w:sz w:val="16"/>
                <w:szCs w:val="16"/>
              </w:rPr>
              <w:t>Feature group</w:t>
            </w:r>
          </w:p>
        </w:tc>
        <w:tc>
          <w:tcPr>
            <w:tcW w:w="1417" w:type="dxa"/>
            <w:tcBorders>
              <w:top w:val="single" w:sz="4" w:space="0" w:color="auto"/>
              <w:left w:val="single" w:sz="4" w:space="0" w:color="auto"/>
              <w:bottom w:val="single" w:sz="4" w:space="0" w:color="auto"/>
              <w:right w:val="single" w:sz="4" w:space="0" w:color="auto"/>
            </w:tcBorders>
          </w:tcPr>
          <w:p w14:paraId="4DB87809" w14:textId="77777777" w:rsidR="008822DE" w:rsidRPr="00C330E6" w:rsidRDefault="008822DE" w:rsidP="00663CB6">
            <w:pPr>
              <w:keepNext/>
              <w:keepLines/>
              <w:jc w:val="center"/>
              <w:rPr>
                <w:rFonts w:ascii="Arial" w:hAnsi="Arial" w:cs="Arial"/>
                <w:b/>
                <w:color w:val="000000"/>
                <w:sz w:val="16"/>
                <w:szCs w:val="16"/>
                <w:lang w:eastAsia="zh-CN"/>
              </w:rPr>
            </w:pPr>
            <w:r w:rsidRPr="00C330E6">
              <w:rPr>
                <w:rFonts w:ascii="Arial" w:eastAsia="Times New Roman" w:hAnsi="Arial" w:cs="Arial"/>
                <w:b/>
                <w:color w:val="000000"/>
                <w:sz w:val="16"/>
                <w:szCs w:val="16"/>
              </w:rPr>
              <w:t>Components</w:t>
            </w:r>
          </w:p>
          <w:p w14:paraId="38E1D6B9" w14:textId="77777777" w:rsidR="008822DE" w:rsidRPr="00C330E6" w:rsidRDefault="008822DE" w:rsidP="00663CB6">
            <w:pPr>
              <w:keepNext/>
              <w:keepLines/>
              <w:jc w:val="center"/>
              <w:rPr>
                <w:rFonts w:ascii="Arial" w:hAnsi="Arial" w:cs="Arial"/>
                <w:b/>
                <w:color w:val="000000"/>
                <w:sz w:val="16"/>
                <w:szCs w:val="16"/>
                <w:lang w:eastAsia="zh-CN"/>
              </w:rPr>
            </w:pPr>
          </w:p>
        </w:tc>
        <w:tc>
          <w:tcPr>
            <w:tcW w:w="1186" w:type="dxa"/>
            <w:tcBorders>
              <w:top w:val="single" w:sz="4" w:space="0" w:color="auto"/>
              <w:left w:val="single" w:sz="4" w:space="0" w:color="auto"/>
              <w:bottom w:val="single" w:sz="4" w:space="0" w:color="auto"/>
              <w:right w:val="single" w:sz="4" w:space="0" w:color="auto"/>
            </w:tcBorders>
            <w:hideMark/>
          </w:tcPr>
          <w:p w14:paraId="4AF74ECC" w14:textId="77777777" w:rsidR="008822DE" w:rsidRPr="00C330E6" w:rsidRDefault="008822DE" w:rsidP="00663CB6">
            <w:pPr>
              <w:keepNext/>
              <w:keepLines/>
              <w:jc w:val="center"/>
              <w:rPr>
                <w:rFonts w:ascii="Arial" w:eastAsia="Times New Roman" w:hAnsi="Arial" w:cs="Arial"/>
                <w:b/>
                <w:color w:val="000000"/>
                <w:sz w:val="16"/>
                <w:szCs w:val="16"/>
              </w:rPr>
            </w:pPr>
            <w:r w:rsidRPr="00C330E6">
              <w:rPr>
                <w:rFonts w:ascii="Arial" w:eastAsia="Times New Roman" w:hAnsi="Arial" w:cs="Arial"/>
                <w:b/>
                <w:color w:val="000000"/>
                <w:sz w:val="16"/>
                <w:szCs w:val="16"/>
              </w:rPr>
              <w:t>Prerequisite feature groups</w:t>
            </w:r>
          </w:p>
        </w:tc>
        <w:tc>
          <w:tcPr>
            <w:tcW w:w="1049" w:type="dxa"/>
            <w:tcBorders>
              <w:top w:val="single" w:sz="4" w:space="0" w:color="auto"/>
              <w:left w:val="single" w:sz="4" w:space="0" w:color="auto"/>
              <w:bottom w:val="single" w:sz="4" w:space="0" w:color="auto"/>
              <w:right w:val="single" w:sz="4" w:space="0" w:color="auto"/>
            </w:tcBorders>
            <w:hideMark/>
          </w:tcPr>
          <w:p w14:paraId="0C96CEEA" w14:textId="77777777" w:rsidR="008822DE" w:rsidRPr="00C330E6" w:rsidRDefault="008822DE" w:rsidP="00663CB6">
            <w:pPr>
              <w:keepNext/>
              <w:keepLines/>
              <w:jc w:val="center"/>
              <w:rPr>
                <w:rFonts w:ascii="Arial" w:eastAsia="Times New Roman" w:hAnsi="Arial" w:cs="Arial"/>
                <w:b/>
                <w:color w:val="000000"/>
                <w:sz w:val="16"/>
                <w:szCs w:val="16"/>
              </w:rPr>
            </w:pPr>
            <w:r w:rsidRPr="00C330E6">
              <w:rPr>
                <w:rFonts w:ascii="Arial" w:eastAsia="Times New Roman" w:hAnsi="Arial" w:cs="Arial"/>
                <w:b/>
                <w:color w:val="000000"/>
                <w:sz w:val="16"/>
                <w:szCs w:val="16"/>
              </w:rPr>
              <w:t xml:space="preserve">Need for the </w:t>
            </w:r>
            <w:proofErr w:type="spellStart"/>
            <w:r w:rsidRPr="00C330E6">
              <w:rPr>
                <w:rFonts w:ascii="Arial" w:eastAsia="Times New Roman" w:hAnsi="Arial" w:cs="Arial"/>
                <w:b/>
                <w:color w:val="000000"/>
                <w:sz w:val="16"/>
                <w:szCs w:val="16"/>
              </w:rPr>
              <w:t>gNB</w:t>
            </w:r>
            <w:proofErr w:type="spellEnd"/>
            <w:r w:rsidRPr="00C330E6">
              <w:rPr>
                <w:rFonts w:ascii="Arial" w:eastAsia="Times New Roman" w:hAnsi="Arial" w:cs="Arial"/>
                <w:b/>
                <w:color w:val="000000"/>
                <w:sz w:val="16"/>
                <w:szCs w:val="16"/>
              </w:rPr>
              <w:t xml:space="preserve"> to know if the feature is supported</w:t>
            </w:r>
          </w:p>
        </w:tc>
        <w:tc>
          <w:tcPr>
            <w:tcW w:w="1049" w:type="dxa"/>
            <w:tcBorders>
              <w:top w:val="single" w:sz="4" w:space="0" w:color="auto"/>
              <w:left w:val="single" w:sz="4" w:space="0" w:color="auto"/>
              <w:bottom w:val="single" w:sz="4" w:space="0" w:color="auto"/>
              <w:right w:val="single" w:sz="4" w:space="0" w:color="auto"/>
            </w:tcBorders>
            <w:hideMark/>
          </w:tcPr>
          <w:p w14:paraId="108CA294" w14:textId="77777777" w:rsidR="008822DE" w:rsidRPr="00C330E6" w:rsidRDefault="008822DE" w:rsidP="00663CB6">
            <w:pPr>
              <w:keepNext/>
              <w:keepLines/>
              <w:jc w:val="center"/>
              <w:rPr>
                <w:rFonts w:ascii="Arial" w:eastAsia="Times New Roman" w:hAnsi="Arial" w:cs="Arial"/>
                <w:b/>
                <w:color w:val="000000"/>
                <w:sz w:val="16"/>
                <w:szCs w:val="16"/>
              </w:rPr>
            </w:pPr>
            <w:r w:rsidRPr="00C330E6">
              <w:rPr>
                <w:rFonts w:ascii="Arial" w:eastAsia="Gulim" w:hAnsi="Arial" w:cs="Arial"/>
                <w:b/>
                <w:color w:val="000000"/>
                <w:sz w:val="16"/>
                <w:szCs w:val="16"/>
              </w:rPr>
              <w:t xml:space="preserve">Applicable to </w:t>
            </w:r>
            <w:r w:rsidRPr="00C330E6">
              <w:rPr>
                <w:rFonts w:ascii="Arial" w:eastAsia="Times New Roman" w:hAnsi="Arial" w:cs="Arial"/>
                <w:b/>
                <w:color w:val="000000"/>
                <w:sz w:val="16"/>
                <w:szCs w:val="16"/>
              </w:rPr>
              <w:t>the capability signalling exchange between UEs (V2X WI only)”.</w:t>
            </w:r>
          </w:p>
        </w:tc>
        <w:tc>
          <w:tcPr>
            <w:tcW w:w="1180" w:type="dxa"/>
            <w:tcBorders>
              <w:top w:val="single" w:sz="4" w:space="0" w:color="auto"/>
              <w:left w:val="single" w:sz="4" w:space="0" w:color="auto"/>
              <w:bottom w:val="single" w:sz="4" w:space="0" w:color="auto"/>
              <w:right w:val="single" w:sz="4" w:space="0" w:color="auto"/>
            </w:tcBorders>
            <w:hideMark/>
          </w:tcPr>
          <w:p w14:paraId="7E45CABF" w14:textId="77777777" w:rsidR="008822DE" w:rsidRPr="00C330E6" w:rsidRDefault="008822DE" w:rsidP="00663CB6">
            <w:pPr>
              <w:keepNext/>
              <w:keepLines/>
              <w:rPr>
                <w:rFonts w:ascii="Arial" w:hAnsi="Arial" w:cs="Arial"/>
                <w:b/>
                <w:color w:val="000000"/>
                <w:sz w:val="16"/>
                <w:szCs w:val="16"/>
              </w:rPr>
            </w:pPr>
            <w:r w:rsidRPr="00C330E6">
              <w:rPr>
                <w:rFonts w:ascii="Arial" w:hAnsi="Arial" w:cs="Arial"/>
                <w:b/>
                <w:color w:val="000000"/>
                <w:sz w:val="16"/>
                <w:szCs w:val="16"/>
              </w:rPr>
              <w:t>Consequence if the feature is not supported by the UE</w:t>
            </w:r>
          </w:p>
        </w:tc>
        <w:tc>
          <w:tcPr>
            <w:tcW w:w="801" w:type="dxa"/>
            <w:tcBorders>
              <w:top w:val="single" w:sz="4" w:space="0" w:color="auto"/>
              <w:left w:val="single" w:sz="4" w:space="0" w:color="auto"/>
              <w:bottom w:val="single" w:sz="4" w:space="0" w:color="auto"/>
              <w:right w:val="single" w:sz="4" w:space="0" w:color="auto"/>
            </w:tcBorders>
            <w:hideMark/>
          </w:tcPr>
          <w:p w14:paraId="5680106C" w14:textId="77777777" w:rsidR="008822DE" w:rsidRPr="00C330E6" w:rsidRDefault="008822DE" w:rsidP="00663CB6">
            <w:pPr>
              <w:keepNext/>
              <w:keepLines/>
              <w:rPr>
                <w:rFonts w:ascii="Arial" w:eastAsiaTheme="minorEastAsia" w:hAnsi="Arial" w:cs="Arial"/>
                <w:b/>
                <w:color w:val="000000"/>
                <w:sz w:val="16"/>
                <w:szCs w:val="16"/>
              </w:rPr>
            </w:pPr>
            <w:r w:rsidRPr="00C330E6">
              <w:rPr>
                <w:rFonts w:ascii="Arial" w:hAnsi="Arial" w:cs="Arial"/>
                <w:b/>
                <w:color w:val="000000"/>
                <w:sz w:val="16"/>
                <w:szCs w:val="16"/>
              </w:rPr>
              <w:t>Type</w:t>
            </w:r>
          </w:p>
        </w:tc>
        <w:tc>
          <w:tcPr>
            <w:tcW w:w="972" w:type="dxa"/>
            <w:tcBorders>
              <w:top w:val="single" w:sz="4" w:space="0" w:color="auto"/>
              <w:left w:val="single" w:sz="4" w:space="0" w:color="auto"/>
              <w:bottom w:val="single" w:sz="4" w:space="0" w:color="auto"/>
              <w:right w:val="single" w:sz="4" w:space="0" w:color="auto"/>
            </w:tcBorders>
            <w:hideMark/>
          </w:tcPr>
          <w:p w14:paraId="0A02F600" w14:textId="77777777" w:rsidR="008822DE" w:rsidRPr="00C330E6" w:rsidRDefault="008822DE" w:rsidP="00663CB6">
            <w:pPr>
              <w:keepNext/>
              <w:keepLines/>
              <w:jc w:val="center"/>
              <w:rPr>
                <w:rFonts w:ascii="Arial" w:eastAsia="Times New Roman" w:hAnsi="Arial" w:cs="Arial"/>
                <w:b/>
                <w:color w:val="000000"/>
                <w:sz w:val="16"/>
                <w:szCs w:val="16"/>
              </w:rPr>
            </w:pPr>
            <w:r w:rsidRPr="00C330E6">
              <w:rPr>
                <w:rFonts w:ascii="Arial" w:eastAsia="Times New Roman" w:hAnsi="Arial" w:cs="Arial"/>
                <w:b/>
                <w:color w:val="000000"/>
                <w:sz w:val="16"/>
                <w:szCs w:val="16"/>
              </w:rPr>
              <w:t>Need of FDD/TDD diff.</w:t>
            </w:r>
          </w:p>
        </w:tc>
        <w:tc>
          <w:tcPr>
            <w:tcW w:w="993" w:type="dxa"/>
            <w:tcBorders>
              <w:top w:val="single" w:sz="4" w:space="0" w:color="auto"/>
              <w:left w:val="single" w:sz="4" w:space="0" w:color="auto"/>
              <w:bottom w:val="single" w:sz="4" w:space="0" w:color="auto"/>
              <w:right w:val="single" w:sz="4" w:space="0" w:color="auto"/>
            </w:tcBorders>
            <w:hideMark/>
          </w:tcPr>
          <w:p w14:paraId="2EA40DA8" w14:textId="77777777" w:rsidR="008822DE" w:rsidRPr="00C330E6" w:rsidRDefault="008822DE" w:rsidP="00663CB6">
            <w:pPr>
              <w:keepNext/>
              <w:keepLines/>
              <w:jc w:val="center"/>
              <w:rPr>
                <w:rFonts w:ascii="Arial" w:eastAsia="Times New Roman" w:hAnsi="Arial" w:cs="Arial"/>
                <w:b/>
                <w:color w:val="000000"/>
                <w:sz w:val="16"/>
                <w:szCs w:val="16"/>
              </w:rPr>
            </w:pPr>
            <w:r w:rsidRPr="00C330E6">
              <w:rPr>
                <w:rFonts w:ascii="Arial" w:eastAsia="Times New Roman" w:hAnsi="Arial" w:cs="Arial"/>
                <w:b/>
                <w:color w:val="000000"/>
                <w:sz w:val="16"/>
                <w:szCs w:val="16"/>
              </w:rPr>
              <w:t>Need of FR1/FR2 diff.</w:t>
            </w:r>
          </w:p>
        </w:tc>
        <w:tc>
          <w:tcPr>
            <w:tcW w:w="1275" w:type="dxa"/>
            <w:tcBorders>
              <w:top w:val="single" w:sz="4" w:space="0" w:color="auto"/>
              <w:left w:val="single" w:sz="4" w:space="0" w:color="auto"/>
              <w:bottom w:val="single" w:sz="4" w:space="0" w:color="auto"/>
              <w:right w:val="single" w:sz="4" w:space="0" w:color="auto"/>
            </w:tcBorders>
            <w:hideMark/>
          </w:tcPr>
          <w:p w14:paraId="66ACAD96" w14:textId="77777777" w:rsidR="008822DE" w:rsidRPr="00C330E6" w:rsidRDefault="008822DE" w:rsidP="00663CB6">
            <w:pPr>
              <w:keepNext/>
              <w:keepLines/>
              <w:jc w:val="center"/>
              <w:rPr>
                <w:rFonts w:ascii="Arial" w:eastAsia="Times New Roman" w:hAnsi="Arial" w:cs="Arial"/>
                <w:b/>
                <w:color w:val="000000"/>
                <w:sz w:val="16"/>
                <w:szCs w:val="16"/>
              </w:rPr>
            </w:pPr>
            <w:r w:rsidRPr="00C330E6">
              <w:rPr>
                <w:rFonts w:ascii="Arial" w:eastAsia="Times New Roman" w:hAnsi="Arial" w:cs="Arial"/>
                <w:b/>
                <w:color w:val="000000"/>
                <w:sz w:val="16"/>
                <w:szCs w:val="16"/>
              </w:rPr>
              <w:t>Capability interpretation for mixture of FDD/TDD and/or FR1/FR2</w:t>
            </w:r>
          </w:p>
        </w:tc>
        <w:tc>
          <w:tcPr>
            <w:tcW w:w="1560" w:type="dxa"/>
            <w:tcBorders>
              <w:top w:val="single" w:sz="4" w:space="0" w:color="auto"/>
              <w:left w:val="single" w:sz="4" w:space="0" w:color="auto"/>
              <w:bottom w:val="single" w:sz="4" w:space="0" w:color="auto"/>
              <w:right w:val="single" w:sz="4" w:space="0" w:color="auto"/>
            </w:tcBorders>
            <w:hideMark/>
          </w:tcPr>
          <w:p w14:paraId="098C3F3E" w14:textId="77777777" w:rsidR="008822DE" w:rsidRPr="00C330E6" w:rsidRDefault="008822DE" w:rsidP="00663CB6">
            <w:pPr>
              <w:keepNext/>
              <w:keepLines/>
              <w:jc w:val="center"/>
              <w:rPr>
                <w:rFonts w:ascii="Arial" w:eastAsia="Times New Roman" w:hAnsi="Arial" w:cs="Arial"/>
                <w:b/>
                <w:color w:val="000000"/>
                <w:sz w:val="16"/>
                <w:szCs w:val="16"/>
              </w:rPr>
            </w:pPr>
            <w:r w:rsidRPr="00C330E6">
              <w:rPr>
                <w:rFonts w:ascii="Arial" w:eastAsia="Times New Roman" w:hAnsi="Arial" w:cs="Arial"/>
                <w:b/>
                <w:color w:val="000000"/>
                <w:sz w:val="16"/>
                <w:szCs w:val="16"/>
              </w:rPr>
              <w:t>Note</w:t>
            </w:r>
          </w:p>
        </w:tc>
        <w:tc>
          <w:tcPr>
            <w:tcW w:w="1701" w:type="dxa"/>
            <w:tcBorders>
              <w:top w:val="single" w:sz="4" w:space="0" w:color="auto"/>
              <w:left w:val="single" w:sz="4" w:space="0" w:color="auto"/>
              <w:bottom w:val="single" w:sz="4" w:space="0" w:color="auto"/>
              <w:right w:val="single" w:sz="4" w:space="0" w:color="auto"/>
            </w:tcBorders>
            <w:hideMark/>
          </w:tcPr>
          <w:p w14:paraId="6462E8A4" w14:textId="77777777" w:rsidR="008822DE" w:rsidRPr="00C330E6" w:rsidRDefault="008822DE" w:rsidP="00663CB6">
            <w:pPr>
              <w:keepNext/>
              <w:keepLines/>
              <w:jc w:val="center"/>
              <w:rPr>
                <w:rFonts w:ascii="Arial" w:eastAsia="Times New Roman" w:hAnsi="Arial" w:cs="Arial"/>
                <w:b/>
                <w:color w:val="000000"/>
                <w:sz w:val="16"/>
                <w:szCs w:val="16"/>
              </w:rPr>
            </w:pPr>
            <w:r w:rsidRPr="00C330E6">
              <w:rPr>
                <w:rFonts w:ascii="Arial" w:eastAsia="Times New Roman" w:hAnsi="Arial" w:cs="Arial"/>
                <w:b/>
                <w:color w:val="000000"/>
                <w:sz w:val="16"/>
                <w:szCs w:val="16"/>
              </w:rPr>
              <w:t>Mandatory/ Optional</w:t>
            </w:r>
          </w:p>
        </w:tc>
      </w:tr>
      <w:tr w:rsidR="008822DE" w:rsidRPr="009D6445" w14:paraId="37FCE012" w14:textId="77777777" w:rsidTr="00423865">
        <w:trPr>
          <w:trHeight w:val="1278"/>
        </w:trPr>
        <w:tc>
          <w:tcPr>
            <w:tcW w:w="709" w:type="dxa"/>
            <w:tcBorders>
              <w:top w:val="single" w:sz="4" w:space="0" w:color="auto"/>
              <w:left w:val="single" w:sz="4" w:space="0" w:color="auto"/>
              <w:bottom w:val="single" w:sz="4" w:space="0" w:color="auto"/>
              <w:right w:val="single" w:sz="4" w:space="0" w:color="auto"/>
            </w:tcBorders>
            <w:hideMark/>
          </w:tcPr>
          <w:p w14:paraId="4F4B9548" w14:textId="6FA316DD" w:rsidR="008822DE" w:rsidRPr="00C330E6" w:rsidRDefault="008822DE" w:rsidP="00663CB6">
            <w:pPr>
              <w:keepNext/>
              <w:keepLines/>
              <w:rPr>
                <w:rFonts w:ascii="Arial" w:hAnsi="Arial" w:cs="Arial"/>
                <w:color w:val="000000"/>
                <w:sz w:val="16"/>
                <w:szCs w:val="16"/>
              </w:rPr>
            </w:pPr>
            <w:r w:rsidRPr="00C330E6">
              <w:rPr>
                <w:rFonts w:ascii="Arial" w:eastAsiaTheme="minorEastAsia" w:hAnsi="Arial" w:cs="Arial"/>
                <w:color w:val="000000"/>
                <w:sz w:val="16"/>
                <w:szCs w:val="16"/>
                <w:lang w:eastAsia="zh-CN"/>
              </w:rPr>
              <w:t>6</w:t>
            </w:r>
            <w:r>
              <w:rPr>
                <w:rFonts w:ascii="Arial" w:eastAsiaTheme="minorEastAsia" w:hAnsi="Arial" w:cs="Arial"/>
                <w:color w:val="000000"/>
                <w:sz w:val="16"/>
                <w:szCs w:val="16"/>
                <w:lang w:eastAsia="zh-CN"/>
              </w:rPr>
              <w:t>2</w:t>
            </w:r>
            <w:r w:rsidRPr="00C330E6">
              <w:rPr>
                <w:rFonts w:ascii="Arial" w:hAnsi="Arial" w:cs="Arial"/>
                <w:color w:val="000000"/>
                <w:sz w:val="16"/>
                <w:szCs w:val="16"/>
              </w:rPr>
              <w:t>-1</w:t>
            </w:r>
          </w:p>
        </w:tc>
        <w:tc>
          <w:tcPr>
            <w:tcW w:w="1276" w:type="dxa"/>
            <w:tcBorders>
              <w:top w:val="single" w:sz="4" w:space="0" w:color="auto"/>
              <w:left w:val="single" w:sz="4" w:space="0" w:color="auto"/>
              <w:bottom w:val="single" w:sz="4" w:space="0" w:color="auto"/>
              <w:right w:val="single" w:sz="4" w:space="0" w:color="auto"/>
            </w:tcBorders>
            <w:hideMark/>
          </w:tcPr>
          <w:p w14:paraId="21AACF7D" w14:textId="51141D31" w:rsidR="008822DE" w:rsidRPr="00C330E6" w:rsidRDefault="008822DE" w:rsidP="00663CB6">
            <w:pPr>
              <w:keepNext/>
              <w:keepLines/>
              <w:rPr>
                <w:rFonts w:ascii="Arial" w:eastAsia="新細明體" w:hAnsi="Arial" w:cs="Arial"/>
                <w:color w:val="000000"/>
                <w:sz w:val="16"/>
                <w:szCs w:val="16"/>
                <w:lang w:eastAsia="zh-TW"/>
              </w:rPr>
            </w:pPr>
            <w:r w:rsidRPr="00C330E6">
              <w:rPr>
                <w:rFonts w:ascii="Arial" w:hAnsi="Arial" w:cs="Arial"/>
                <w:color w:val="000000"/>
                <w:sz w:val="16"/>
                <w:szCs w:val="16"/>
              </w:rPr>
              <w:t>Tx PC</w:t>
            </w:r>
            <w:r>
              <w:rPr>
                <w:rFonts w:ascii="Arial" w:hAnsi="Arial" w:cs="Arial"/>
                <w:color w:val="000000"/>
                <w:sz w:val="16"/>
                <w:szCs w:val="16"/>
              </w:rPr>
              <w:t>3</w:t>
            </w:r>
            <w:r w:rsidRPr="00C330E6">
              <w:rPr>
                <w:rFonts w:ascii="Arial" w:hAnsi="Arial" w:cs="Arial"/>
                <w:color w:val="000000"/>
                <w:sz w:val="16"/>
                <w:szCs w:val="16"/>
              </w:rPr>
              <w:t xml:space="preserve"> output power </w:t>
            </w:r>
            <w:r>
              <w:rPr>
                <w:rFonts w:ascii="Arial" w:hAnsi="Arial" w:cs="Arial"/>
                <w:color w:val="000000"/>
                <w:sz w:val="16"/>
                <w:szCs w:val="16"/>
              </w:rPr>
              <w:t>enhancement</w:t>
            </w:r>
            <w:r w:rsidRPr="00C330E6">
              <w:rPr>
                <w:rFonts w:ascii="Arial" w:hAnsi="Arial" w:cs="Arial"/>
                <w:color w:val="000000"/>
                <w:sz w:val="16"/>
                <w:szCs w:val="16"/>
              </w:rPr>
              <w:t xml:space="preserve"> for </w:t>
            </w:r>
            <w:r>
              <w:rPr>
                <w:rFonts w:ascii="Arial" w:hAnsi="Arial" w:cs="Arial"/>
                <w:color w:val="000000"/>
                <w:sz w:val="16"/>
                <w:szCs w:val="16"/>
              </w:rPr>
              <w:t>NR-</w:t>
            </w:r>
            <w:r w:rsidRPr="00C330E6">
              <w:rPr>
                <w:rFonts w:ascii="Arial" w:hAnsi="Arial" w:cs="Arial"/>
                <w:color w:val="000000"/>
                <w:sz w:val="16"/>
                <w:szCs w:val="16"/>
              </w:rPr>
              <w:t>NTN</w:t>
            </w:r>
            <w:r>
              <w:rPr>
                <w:rFonts w:ascii="Arial" w:hAnsi="Arial" w:cs="Arial"/>
                <w:color w:val="000000"/>
                <w:sz w:val="16"/>
                <w:szCs w:val="16"/>
              </w:rPr>
              <w:t xml:space="preserve"> UE</w:t>
            </w:r>
          </w:p>
        </w:tc>
        <w:tc>
          <w:tcPr>
            <w:tcW w:w="1417" w:type="dxa"/>
            <w:tcBorders>
              <w:top w:val="single" w:sz="4" w:space="0" w:color="auto"/>
              <w:left w:val="single" w:sz="4" w:space="0" w:color="auto"/>
              <w:bottom w:val="single" w:sz="4" w:space="0" w:color="auto"/>
              <w:right w:val="single" w:sz="4" w:space="0" w:color="auto"/>
            </w:tcBorders>
            <w:hideMark/>
          </w:tcPr>
          <w:p w14:paraId="30E6AA34" w14:textId="037293D9" w:rsidR="008822DE" w:rsidRPr="00C330E6" w:rsidRDefault="008822DE" w:rsidP="00663CB6">
            <w:pPr>
              <w:snapToGrid w:val="0"/>
              <w:contextualSpacing/>
              <w:rPr>
                <w:rFonts w:ascii="Arial" w:eastAsia="新細明體" w:hAnsi="Arial" w:cs="Arial"/>
                <w:color w:val="000000"/>
                <w:sz w:val="16"/>
                <w:szCs w:val="16"/>
                <w:lang w:eastAsia="zh-TW"/>
              </w:rPr>
            </w:pPr>
            <w:r w:rsidRPr="00C330E6">
              <w:rPr>
                <w:rFonts w:ascii="Arial" w:hAnsi="Arial" w:cs="Arial"/>
                <w:color w:val="000000"/>
                <w:sz w:val="16"/>
                <w:szCs w:val="16"/>
              </w:rPr>
              <w:t xml:space="preserve">Indicate the supported Tx output power </w:t>
            </w:r>
            <w:r w:rsidR="00EF2E6F">
              <w:rPr>
                <w:rFonts w:ascii="Arial" w:hAnsi="Arial" w:cs="Arial"/>
                <w:color w:val="000000"/>
                <w:sz w:val="16"/>
                <w:szCs w:val="16"/>
              </w:rPr>
              <w:t>enhancement</w:t>
            </w:r>
            <w:r w:rsidRPr="00C330E6">
              <w:rPr>
                <w:rFonts w:ascii="Arial" w:hAnsi="Arial" w:cs="Arial"/>
                <w:color w:val="000000"/>
                <w:sz w:val="16"/>
                <w:szCs w:val="16"/>
              </w:rPr>
              <w:t xml:space="preserve"> for </w:t>
            </w:r>
            <w:r>
              <w:rPr>
                <w:rFonts w:ascii="Arial" w:hAnsi="Arial" w:cs="Arial"/>
                <w:color w:val="000000"/>
                <w:sz w:val="16"/>
                <w:szCs w:val="16"/>
              </w:rPr>
              <w:t>NR-</w:t>
            </w:r>
            <w:r w:rsidRPr="00C330E6">
              <w:rPr>
                <w:rFonts w:ascii="Arial" w:hAnsi="Arial" w:cs="Arial"/>
                <w:color w:val="000000"/>
                <w:sz w:val="16"/>
                <w:szCs w:val="16"/>
              </w:rPr>
              <w:t xml:space="preserve">NTN </w:t>
            </w:r>
            <w:r w:rsidR="00EF2E6F">
              <w:rPr>
                <w:rFonts w:ascii="Arial" w:hAnsi="Arial" w:cs="Arial"/>
                <w:color w:val="000000"/>
                <w:sz w:val="16"/>
                <w:szCs w:val="16"/>
              </w:rPr>
              <w:t>UE</w:t>
            </w:r>
          </w:p>
        </w:tc>
        <w:tc>
          <w:tcPr>
            <w:tcW w:w="1186" w:type="dxa"/>
            <w:tcBorders>
              <w:top w:val="single" w:sz="4" w:space="0" w:color="auto"/>
              <w:left w:val="single" w:sz="4" w:space="0" w:color="auto"/>
              <w:bottom w:val="single" w:sz="4" w:space="0" w:color="auto"/>
              <w:right w:val="single" w:sz="4" w:space="0" w:color="auto"/>
            </w:tcBorders>
          </w:tcPr>
          <w:p w14:paraId="1C1C64C9" w14:textId="2B8852CA" w:rsidR="008822DE" w:rsidRPr="00C330E6" w:rsidRDefault="008822DE" w:rsidP="00663CB6">
            <w:pPr>
              <w:keepNext/>
              <w:keepLines/>
              <w:rPr>
                <w:rFonts w:ascii="Arial" w:hAnsi="Arial" w:cs="Arial"/>
                <w:color w:val="000000"/>
                <w:sz w:val="16"/>
                <w:szCs w:val="16"/>
              </w:rPr>
            </w:pPr>
          </w:p>
        </w:tc>
        <w:tc>
          <w:tcPr>
            <w:tcW w:w="1049" w:type="dxa"/>
            <w:tcBorders>
              <w:top w:val="single" w:sz="4" w:space="0" w:color="auto"/>
              <w:left w:val="single" w:sz="4" w:space="0" w:color="auto"/>
              <w:bottom w:val="single" w:sz="4" w:space="0" w:color="auto"/>
              <w:right w:val="single" w:sz="4" w:space="0" w:color="auto"/>
            </w:tcBorders>
            <w:hideMark/>
          </w:tcPr>
          <w:p w14:paraId="085328F9" w14:textId="77777777" w:rsidR="008822DE" w:rsidRPr="00C330E6" w:rsidRDefault="008822DE" w:rsidP="00663CB6">
            <w:pPr>
              <w:keepNext/>
              <w:keepLines/>
              <w:rPr>
                <w:rFonts w:ascii="Arial" w:hAnsi="Arial" w:cs="Arial"/>
                <w:color w:val="000000"/>
                <w:sz w:val="16"/>
                <w:szCs w:val="16"/>
              </w:rPr>
            </w:pPr>
            <w:r w:rsidRPr="00C330E6">
              <w:rPr>
                <w:rFonts w:ascii="Arial" w:hAnsi="Arial" w:cs="Arial"/>
                <w:color w:val="000000"/>
                <w:sz w:val="16"/>
                <w:szCs w:val="16"/>
              </w:rPr>
              <w:t>Yes</w:t>
            </w:r>
          </w:p>
        </w:tc>
        <w:tc>
          <w:tcPr>
            <w:tcW w:w="1049" w:type="dxa"/>
            <w:tcBorders>
              <w:top w:val="single" w:sz="4" w:space="0" w:color="auto"/>
              <w:left w:val="single" w:sz="4" w:space="0" w:color="auto"/>
              <w:bottom w:val="single" w:sz="4" w:space="0" w:color="auto"/>
              <w:right w:val="single" w:sz="4" w:space="0" w:color="auto"/>
            </w:tcBorders>
            <w:hideMark/>
          </w:tcPr>
          <w:p w14:paraId="7957838A" w14:textId="77777777" w:rsidR="008822DE" w:rsidRPr="00C330E6" w:rsidRDefault="008822DE" w:rsidP="00663CB6">
            <w:pPr>
              <w:keepNext/>
              <w:keepLines/>
              <w:rPr>
                <w:rFonts w:ascii="Arial" w:hAnsi="Arial" w:cs="Arial"/>
                <w:color w:val="000000"/>
                <w:sz w:val="16"/>
                <w:szCs w:val="16"/>
              </w:rPr>
            </w:pPr>
            <w:r w:rsidRPr="00C330E6">
              <w:rPr>
                <w:rFonts w:ascii="Arial" w:hAnsi="Arial" w:cs="Arial"/>
                <w:color w:val="000000"/>
                <w:sz w:val="16"/>
                <w:szCs w:val="16"/>
              </w:rPr>
              <w:t>N/A</w:t>
            </w:r>
          </w:p>
        </w:tc>
        <w:tc>
          <w:tcPr>
            <w:tcW w:w="1180" w:type="dxa"/>
            <w:tcBorders>
              <w:top w:val="single" w:sz="4" w:space="0" w:color="auto"/>
              <w:left w:val="single" w:sz="4" w:space="0" w:color="auto"/>
              <w:bottom w:val="single" w:sz="4" w:space="0" w:color="auto"/>
              <w:right w:val="single" w:sz="4" w:space="0" w:color="auto"/>
            </w:tcBorders>
            <w:hideMark/>
          </w:tcPr>
          <w:p w14:paraId="2D5E2FFB" w14:textId="5D9EA381" w:rsidR="008822DE" w:rsidRPr="00C330E6" w:rsidRDefault="008822DE" w:rsidP="00663CB6">
            <w:pPr>
              <w:keepNext/>
              <w:keepLines/>
              <w:rPr>
                <w:rFonts w:ascii="Arial" w:hAnsi="Arial" w:cs="Arial"/>
                <w:color w:val="000000"/>
                <w:sz w:val="16"/>
                <w:szCs w:val="16"/>
              </w:rPr>
            </w:pPr>
            <w:r>
              <w:rPr>
                <w:rFonts w:ascii="Arial" w:eastAsiaTheme="minorEastAsia" w:hAnsi="Arial" w:cs="Arial"/>
                <w:color w:val="000000"/>
                <w:sz w:val="16"/>
                <w:szCs w:val="16"/>
              </w:rPr>
              <w:t xml:space="preserve">NTN </w:t>
            </w:r>
            <w:r w:rsidRPr="00C330E6">
              <w:rPr>
                <w:rFonts w:ascii="Arial" w:eastAsiaTheme="minorEastAsia" w:hAnsi="Arial" w:cs="Arial"/>
                <w:color w:val="000000"/>
                <w:sz w:val="16"/>
                <w:szCs w:val="16"/>
              </w:rPr>
              <w:t>Legacy</w:t>
            </w:r>
            <w:r w:rsidRPr="00C330E6">
              <w:rPr>
                <w:rFonts w:ascii="Arial" w:eastAsia="新細明體" w:hAnsi="Arial" w:cs="Arial"/>
                <w:color w:val="000000"/>
                <w:sz w:val="16"/>
                <w:szCs w:val="16"/>
                <w:lang w:eastAsia="zh-TW"/>
              </w:rPr>
              <w:t xml:space="preserve"> </w:t>
            </w:r>
            <w:r w:rsidRPr="00C330E6">
              <w:rPr>
                <w:rFonts w:ascii="Arial" w:eastAsiaTheme="minorEastAsia" w:hAnsi="Arial" w:cs="Arial"/>
                <w:color w:val="000000"/>
                <w:sz w:val="16"/>
                <w:szCs w:val="16"/>
              </w:rPr>
              <w:t>output power limitation still apply</w:t>
            </w:r>
            <w:r>
              <w:rPr>
                <w:rFonts w:ascii="Arial" w:eastAsiaTheme="minorEastAsia" w:hAnsi="Arial" w:cs="Arial"/>
                <w:color w:val="000000"/>
                <w:sz w:val="16"/>
                <w:szCs w:val="16"/>
              </w:rPr>
              <w:t xml:space="preserve"> </w:t>
            </w:r>
          </w:p>
        </w:tc>
        <w:tc>
          <w:tcPr>
            <w:tcW w:w="801" w:type="dxa"/>
            <w:tcBorders>
              <w:top w:val="single" w:sz="4" w:space="0" w:color="auto"/>
              <w:left w:val="single" w:sz="4" w:space="0" w:color="auto"/>
              <w:bottom w:val="single" w:sz="4" w:space="0" w:color="auto"/>
              <w:right w:val="single" w:sz="4" w:space="0" w:color="auto"/>
            </w:tcBorders>
          </w:tcPr>
          <w:p w14:paraId="11638AED" w14:textId="1700C30B" w:rsidR="008822DE" w:rsidRPr="00C330E6" w:rsidRDefault="008822DE" w:rsidP="00663CB6">
            <w:pPr>
              <w:pStyle w:val="TAL"/>
              <w:rPr>
                <w:rFonts w:cs="Arial"/>
                <w:color w:val="000000"/>
                <w:sz w:val="16"/>
                <w:szCs w:val="16"/>
                <w:lang w:eastAsia="ja-JP"/>
              </w:rPr>
            </w:pPr>
            <w:r w:rsidRPr="00C330E6">
              <w:rPr>
                <w:rFonts w:cs="Arial"/>
                <w:color w:val="000000"/>
                <w:sz w:val="16"/>
                <w:szCs w:val="16"/>
              </w:rPr>
              <w:t>Per  band:</w:t>
            </w:r>
          </w:p>
          <w:p w14:paraId="32D5584D" w14:textId="74164FD0" w:rsidR="008822DE" w:rsidRPr="00C330E6" w:rsidRDefault="008822DE" w:rsidP="00663CB6">
            <w:pPr>
              <w:pStyle w:val="TAL"/>
              <w:rPr>
                <w:rFonts w:cs="Arial"/>
                <w:color w:val="000000"/>
                <w:sz w:val="16"/>
                <w:szCs w:val="16"/>
                <w:lang w:eastAsia="ja-JP"/>
              </w:rPr>
            </w:pPr>
          </w:p>
        </w:tc>
        <w:tc>
          <w:tcPr>
            <w:tcW w:w="972" w:type="dxa"/>
            <w:tcBorders>
              <w:top w:val="single" w:sz="4" w:space="0" w:color="auto"/>
              <w:left w:val="single" w:sz="4" w:space="0" w:color="auto"/>
              <w:bottom w:val="single" w:sz="4" w:space="0" w:color="auto"/>
              <w:right w:val="single" w:sz="4" w:space="0" w:color="auto"/>
            </w:tcBorders>
            <w:hideMark/>
          </w:tcPr>
          <w:p w14:paraId="3DA95046" w14:textId="7A8513D0" w:rsidR="008822DE" w:rsidRPr="00C330E6" w:rsidRDefault="008822DE" w:rsidP="00663CB6">
            <w:pPr>
              <w:keepNext/>
              <w:keepLines/>
              <w:rPr>
                <w:rFonts w:ascii="Arial" w:hAnsi="Arial" w:cs="Arial"/>
                <w:color w:val="000000"/>
                <w:sz w:val="16"/>
                <w:szCs w:val="16"/>
              </w:rPr>
            </w:pPr>
            <w:r w:rsidRPr="00C330E6">
              <w:rPr>
                <w:rFonts w:ascii="Arial" w:hAnsi="Arial" w:cs="Arial"/>
                <w:color w:val="000000"/>
                <w:sz w:val="16"/>
                <w:szCs w:val="16"/>
              </w:rPr>
              <w:t xml:space="preserve">No </w:t>
            </w:r>
          </w:p>
        </w:tc>
        <w:tc>
          <w:tcPr>
            <w:tcW w:w="993" w:type="dxa"/>
            <w:tcBorders>
              <w:top w:val="single" w:sz="4" w:space="0" w:color="auto"/>
              <w:left w:val="single" w:sz="4" w:space="0" w:color="auto"/>
              <w:bottom w:val="single" w:sz="4" w:space="0" w:color="auto"/>
              <w:right w:val="single" w:sz="4" w:space="0" w:color="auto"/>
            </w:tcBorders>
            <w:hideMark/>
          </w:tcPr>
          <w:p w14:paraId="23796027" w14:textId="77777777" w:rsidR="008822DE" w:rsidRPr="00C330E6" w:rsidRDefault="008822DE" w:rsidP="00663CB6">
            <w:pPr>
              <w:keepNext/>
              <w:keepLines/>
              <w:rPr>
                <w:rFonts w:ascii="Arial" w:hAnsi="Arial" w:cs="Arial"/>
                <w:color w:val="000000"/>
                <w:sz w:val="16"/>
                <w:szCs w:val="16"/>
              </w:rPr>
            </w:pPr>
            <w:r w:rsidRPr="00C330E6">
              <w:rPr>
                <w:rFonts w:ascii="Arial" w:hAnsi="Arial" w:cs="Arial"/>
                <w:color w:val="000000"/>
                <w:sz w:val="16"/>
                <w:szCs w:val="16"/>
              </w:rPr>
              <w:t>FR1 only</w:t>
            </w:r>
          </w:p>
        </w:tc>
        <w:tc>
          <w:tcPr>
            <w:tcW w:w="1275" w:type="dxa"/>
            <w:tcBorders>
              <w:top w:val="single" w:sz="4" w:space="0" w:color="auto"/>
              <w:left w:val="single" w:sz="4" w:space="0" w:color="auto"/>
              <w:bottom w:val="single" w:sz="4" w:space="0" w:color="auto"/>
              <w:right w:val="single" w:sz="4" w:space="0" w:color="auto"/>
            </w:tcBorders>
            <w:hideMark/>
          </w:tcPr>
          <w:p w14:paraId="026A8007" w14:textId="7D9CADF6" w:rsidR="008822DE" w:rsidRPr="00C330E6" w:rsidRDefault="0041336C" w:rsidP="00663CB6">
            <w:pPr>
              <w:keepNext/>
              <w:keepLines/>
              <w:rPr>
                <w:rFonts w:ascii="Arial" w:hAnsi="Arial" w:cs="Arial"/>
                <w:color w:val="000000"/>
                <w:sz w:val="16"/>
                <w:szCs w:val="16"/>
              </w:rPr>
            </w:pPr>
            <w:r w:rsidRPr="0041336C">
              <w:rPr>
                <w:rFonts w:ascii="Arial" w:hAnsi="Arial" w:cs="Arial"/>
                <w:color w:val="000000"/>
                <w:sz w:val="16"/>
                <w:szCs w:val="16"/>
              </w:rPr>
              <w:t>N/A</w:t>
            </w:r>
          </w:p>
        </w:tc>
        <w:tc>
          <w:tcPr>
            <w:tcW w:w="1560" w:type="dxa"/>
            <w:tcBorders>
              <w:top w:val="single" w:sz="4" w:space="0" w:color="auto"/>
              <w:left w:val="single" w:sz="4" w:space="0" w:color="auto"/>
              <w:bottom w:val="single" w:sz="4" w:space="0" w:color="auto"/>
              <w:right w:val="single" w:sz="4" w:space="0" w:color="auto"/>
            </w:tcBorders>
          </w:tcPr>
          <w:p w14:paraId="4ABE4770" w14:textId="171FF519" w:rsidR="008822DE" w:rsidRPr="00C330E6" w:rsidRDefault="008822DE" w:rsidP="00663CB6">
            <w:pPr>
              <w:keepNext/>
              <w:keepLines/>
              <w:rPr>
                <w:rFonts w:ascii="Arial" w:eastAsiaTheme="minorEastAsia" w:hAnsi="Arial" w:cs="Arial"/>
                <w:color w:val="000000"/>
                <w:sz w:val="16"/>
                <w:szCs w:val="16"/>
                <w:lang w:val="x-none"/>
              </w:rPr>
            </w:pPr>
            <w:r w:rsidRPr="00C330E6">
              <w:rPr>
                <w:rFonts w:ascii="Arial" w:eastAsia="新細明體" w:hAnsi="Arial" w:cs="Arial"/>
                <w:color w:val="000000"/>
                <w:sz w:val="16"/>
                <w:szCs w:val="16"/>
                <w:lang w:val="x-none" w:eastAsia="zh-TW"/>
              </w:rPr>
              <w:t xml:space="preserve">The requirements for </w:t>
            </w:r>
            <w:r w:rsidR="00EF2E6F">
              <w:rPr>
                <w:rFonts w:ascii="Arial" w:eastAsia="新細明體" w:hAnsi="Arial" w:cs="Arial"/>
                <w:color w:val="000000"/>
                <w:sz w:val="16"/>
                <w:szCs w:val="16"/>
                <w:lang w:val="x-none" w:eastAsia="zh-TW"/>
              </w:rPr>
              <w:t xml:space="preserve">output </w:t>
            </w:r>
            <w:r w:rsidRPr="00C330E6">
              <w:rPr>
                <w:rFonts w:ascii="Arial" w:eastAsia="新細明體" w:hAnsi="Arial" w:cs="Arial"/>
                <w:color w:val="000000"/>
                <w:sz w:val="16"/>
                <w:szCs w:val="16"/>
                <w:lang w:val="x-none" w:eastAsia="zh-TW"/>
              </w:rPr>
              <w:t xml:space="preserve">power </w:t>
            </w:r>
            <w:r w:rsidR="00EF2E6F">
              <w:rPr>
                <w:rFonts w:ascii="Arial" w:eastAsia="新細明體" w:hAnsi="Arial" w:cs="Arial"/>
                <w:color w:val="000000"/>
                <w:sz w:val="16"/>
                <w:szCs w:val="16"/>
                <w:lang w:val="x-none" w:eastAsia="zh-TW"/>
              </w:rPr>
              <w:t>enhancement</w:t>
            </w:r>
            <w:r w:rsidRPr="00C330E6">
              <w:rPr>
                <w:rFonts w:ascii="Arial" w:eastAsia="新細明體" w:hAnsi="Arial" w:cs="Arial"/>
                <w:color w:val="000000"/>
                <w:sz w:val="16"/>
                <w:szCs w:val="16"/>
                <w:lang w:val="x-none" w:eastAsia="zh-TW"/>
              </w:rPr>
              <w:t xml:space="preserve"> are defined in </w:t>
            </w:r>
            <w:r w:rsidR="00330119">
              <w:rPr>
                <w:rFonts w:ascii="Arial" w:eastAsia="新細明體" w:hAnsi="Arial" w:cs="Arial"/>
                <w:color w:val="000000"/>
                <w:sz w:val="16"/>
                <w:szCs w:val="16"/>
                <w:lang w:val="x-none" w:eastAsia="zh-TW"/>
              </w:rPr>
              <w:t>c</w:t>
            </w:r>
            <w:r w:rsidRPr="00C330E6">
              <w:rPr>
                <w:rFonts w:ascii="Arial" w:eastAsia="新細明體" w:hAnsi="Arial" w:cs="Arial"/>
                <w:color w:val="000000"/>
                <w:sz w:val="16"/>
                <w:szCs w:val="16"/>
                <w:lang w:val="x-none" w:eastAsia="zh-TW"/>
              </w:rPr>
              <w:t>lause 6.2.4 in TS</w:t>
            </w:r>
            <w:r w:rsidR="00923FB0">
              <w:rPr>
                <w:rFonts w:ascii="Arial" w:eastAsia="新細明體" w:hAnsi="Arial" w:cs="Arial"/>
                <w:color w:val="000000"/>
                <w:sz w:val="16"/>
                <w:szCs w:val="16"/>
                <w:lang w:val="x-none" w:eastAsia="zh-TW"/>
              </w:rPr>
              <w:t xml:space="preserve"> </w:t>
            </w:r>
            <w:r w:rsidRPr="00C330E6">
              <w:rPr>
                <w:rFonts w:ascii="Arial" w:eastAsia="新細明體" w:hAnsi="Arial" w:cs="Arial"/>
                <w:color w:val="000000"/>
                <w:sz w:val="16"/>
                <w:szCs w:val="16"/>
                <w:lang w:val="x-none" w:eastAsia="zh-TW"/>
              </w:rPr>
              <w:t>3</w:t>
            </w:r>
            <w:r w:rsidR="00330119">
              <w:rPr>
                <w:rFonts w:ascii="Arial" w:eastAsia="新細明體" w:hAnsi="Arial" w:cs="Arial"/>
                <w:color w:val="000000"/>
                <w:sz w:val="16"/>
                <w:szCs w:val="16"/>
                <w:lang w:val="x-none" w:eastAsia="zh-TW"/>
              </w:rPr>
              <w:t>8</w:t>
            </w:r>
            <w:r w:rsidRPr="00C330E6">
              <w:rPr>
                <w:rFonts w:ascii="Arial" w:eastAsia="新細明體" w:hAnsi="Arial" w:cs="Arial"/>
                <w:color w:val="000000"/>
                <w:sz w:val="16"/>
                <w:szCs w:val="16"/>
                <w:lang w:val="x-none" w:eastAsia="zh-TW"/>
              </w:rPr>
              <w:t>.10</w:t>
            </w:r>
            <w:r w:rsidR="00330119">
              <w:rPr>
                <w:rFonts w:ascii="Arial" w:eastAsia="新細明體" w:hAnsi="Arial" w:cs="Arial"/>
                <w:color w:val="000000"/>
                <w:sz w:val="16"/>
                <w:szCs w:val="16"/>
                <w:lang w:val="x-none" w:eastAsia="zh-TW"/>
              </w:rPr>
              <w:t>1-5</w:t>
            </w:r>
            <w:r w:rsidRPr="00C330E6">
              <w:rPr>
                <w:rFonts w:ascii="Arial" w:eastAsia="新細明體" w:hAnsi="Arial" w:cs="Arial"/>
                <w:color w:val="000000"/>
                <w:sz w:val="16"/>
                <w:szCs w:val="16"/>
                <w:lang w:val="x-none" w:eastAsia="zh-TW"/>
              </w:rPr>
              <w:t>.</w:t>
            </w:r>
          </w:p>
        </w:tc>
        <w:tc>
          <w:tcPr>
            <w:tcW w:w="1701" w:type="dxa"/>
            <w:tcBorders>
              <w:top w:val="single" w:sz="4" w:space="0" w:color="auto"/>
              <w:left w:val="single" w:sz="4" w:space="0" w:color="auto"/>
              <w:bottom w:val="single" w:sz="4" w:space="0" w:color="auto"/>
              <w:right w:val="single" w:sz="4" w:space="0" w:color="auto"/>
            </w:tcBorders>
          </w:tcPr>
          <w:p w14:paraId="00C764B1" w14:textId="77777777" w:rsidR="008822DE" w:rsidRPr="00C330E6" w:rsidRDefault="008822DE" w:rsidP="00663CB6">
            <w:pPr>
              <w:pStyle w:val="TAL"/>
              <w:rPr>
                <w:rFonts w:cs="Arial"/>
                <w:color w:val="000000"/>
                <w:sz w:val="16"/>
                <w:szCs w:val="16"/>
                <w:lang w:eastAsia="ja-JP"/>
              </w:rPr>
            </w:pPr>
            <w:r w:rsidRPr="00C330E6">
              <w:rPr>
                <w:rFonts w:cs="Arial"/>
                <w:color w:val="000000"/>
                <w:sz w:val="16"/>
                <w:szCs w:val="16"/>
                <w:lang w:eastAsia="ja-JP"/>
              </w:rPr>
              <w:t>Optional with capability signalling</w:t>
            </w:r>
          </w:p>
          <w:p w14:paraId="7C6E8BFA" w14:textId="77777777" w:rsidR="008822DE" w:rsidRPr="00C330E6" w:rsidRDefault="008822DE" w:rsidP="00663CB6">
            <w:pPr>
              <w:keepNext/>
              <w:keepLines/>
              <w:rPr>
                <w:rFonts w:ascii="Arial" w:hAnsi="Arial" w:cs="Arial"/>
                <w:color w:val="000000"/>
                <w:sz w:val="16"/>
                <w:szCs w:val="16"/>
              </w:rPr>
            </w:pPr>
          </w:p>
        </w:tc>
      </w:tr>
      <w:bookmarkEnd w:id="34"/>
      <w:bookmarkEnd w:id="35"/>
      <w:bookmarkEnd w:id="36"/>
      <w:bookmarkEnd w:id="37"/>
      <w:bookmarkEnd w:id="39"/>
      <w:bookmarkEnd w:id="40"/>
    </w:tbl>
    <w:p w14:paraId="6E7EE9E2" w14:textId="77777777" w:rsidR="00B22B01" w:rsidRPr="00F73CC7" w:rsidRDefault="00B22B01" w:rsidP="00A37FE1">
      <w:pPr>
        <w:rPr>
          <w:rFonts w:hint="eastAsia"/>
          <w:lang w:val="en-US" w:eastAsia="zh-CN"/>
        </w:rPr>
      </w:pPr>
    </w:p>
    <w:bookmarkEnd w:id="30"/>
    <w:p w14:paraId="7527EA79" w14:textId="77777777" w:rsidR="00571C34" w:rsidRPr="007A292A" w:rsidRDefault="009D4F96" w:rsidP="009D4F96">
      <w:pPr>
        <w:pStyle w:val="1"/>
        <w:spacing w:before="0" w:after="120"/>
        <w:rPr>
          <w:rFonts w:ascii="Times New Roman" w:hAnsi="Times New Roman"/>
          <w:b/>
          <w:sz w:val="28"/>
          <w:szCs w:val="24"/>
          <w:lang w:eastAsia="zh-CN"/>
        </w:rPr>
      </w:pPr>
      <w:r w:rsidRPr="007A292A">
        <w:rPr>
          <w:rFonts w:ascii="Times New Roman" w:hAnsi="Times New Roman"/>
          <w:b/>
          <w:sz w:val="28"/>
          <w:szCs w:val="24"/>
          <w:lang w:eastAsia="zh-CN"/>
        </w:rPr>
        <w:lastRenderedPageBreak/>
        <w:t xml:space="preserve">3 </w:t>
      </w:r>
      <w:r w:rsidR="00571C34" w:rsidRPr="007A292A">
        <w:rPr>
          <w:rFonts w:ascii="Times New Roman" w:hAnsi="Times New Roman"/>
          <w:b/>
          <w:sz w:val="28"/>
          <w:szCs w:val="24"/>
          <w:lang w:eastAsia="zh-CN"/>
        </w:rPr>
        <w:t>Conclusion</w:t>
      </w:r>
    </w:p>
    <w:p w14:paraId="175B2357" w14:textId="5EAEE60A" w:rsidR="00571C34" w:rsidRPr="007A292A" w:rsidRDefault="00571C34" w:rsidP="00007145">
      <w:pPr>
        <w:rPr>
          <w:lang w:val="en-US" w:eastAsia="zh-CN"/>
        </w:rPr>
      </w:pPr>
      <w:bookmarkStart w:id="41" w:name="OLE_LINK426"/>
      <w:r w:rsidRPr="007A292A">
        <w:rPr>
          <w:lang w:eastAsia="zh-CN"/>
        </w:rPr>
        <w:t xml:space="preserve">In this paper, </w:t>
      </w:r>
      <w:r w:rsidR="009E0236" w:rsidRPr="007A292A">
        <w:rPr>
          <w:lang w:val="en-US" w:eastAsia="zh-CN"/>
        </w:rPr>
        <w:t xml:space="preserve">our views </w:t>
      </w:r>
      <w:r w:rsidR="00007145" w:rsidRPr="007A292A">
        <w:rPr>
          <w:lang w:val="en-US" w:eastAsia="zh-CN"/>
        </w:rPr>
        <w:t xml:space="preserve">on </w:t>
      </w:r>
      <w:r w:rsidR="00181FF1" w:rsidRPr="007A292A">
        <w:rPr>
          <w:lang w:val="en-US" w:eastAsia="zh-CN"/>
        </w:rPr>
        <w:t>NTN</w:t>
      </w:r>
      <w:r w:rsidR="00AE38DE">
        <w:rPr>
          <w:lang w:val="en-US" w:eastAsia="zh-CN"/>
        </w:rPr>
        <w:t>-</w:t>
      </w:r>
      <w:proofErr w:type="spellStart"/>
      <w:r w:rsidR="00181FF1" w:rsidRPr="007A292A">
        <w:rPr>
          <w:lang w:val="en-US" w:eastAsia="zh-CN"/>
        </w:rPr>
        <w:t>RedCap</w:t>
      </w:r>
      <w:proofErr w:type="spellEnd"/>
      <w:r w:rsidR="00007145" w:rsidRPr="007A292A">
        <w:rPr>
          <w:lang w:val="en-US" w:eastAsia="zh-CN"/>
        </w:rPr>
        <w:t xml:space="preserve"> </w:t>
      </w:r>
      <w:r w:rsidR="00AE38DE">
        <w:rPr>
          <w:lang w:val="en-US" w:eastAsia="zh-CN"/>
        </w:rPr>
        <w:t xml:space="preserve">UE </w:t>
      </w:r>
      <w:r w:rsidR="00AF2EDF" w:rsidRPr="007A292A">
        <w:rPr>
          <w:lang w:val="en-US" w:eastAsia="zh-CN"/>
        </w:rPr>
        <w:t>RF requirements</w:t>
      </w:r>
      <w:r w:rsidR="00641FC4">
        <w:rPr>
          <w:lang w:val="en-US" w:eastAsia="zh-CN"/>
        </w:rPr>
        <w:t xml:space="preserve"> </w:t>
      </w:r>
      <w:r w:rsidR="00312863" w:rsidRPr="007A292A">
        <w:rPr>
          <w:lang w:val="en-US" w:eastAsia="zh-CN"/>
        </w:rPr>
        <w:t>are provided</w:t>
      </w:r>
      <w:r w:rsidR="00AF2EDF" w:rsidRPr="007A292A">
        <w:rPr>
          <w:lang w:val="en-US" w:eastAsia="zh-CN"/>
        </w:rPr>
        <w:t xml:space="preserve"> as follows</w:t>
      </w:r>
      <w:r w:rsidRPr="007A292A">
        <w:rPr>
          <w:lang w:val="en-US" w:eastAsia="zh-CN"/>
        </w:rPr>
        <w:t>:</w:t>
      </w:r>
    </w:p>
    <w:p w14:paraId="0FC8FA93" w14:textId="77777777" w:rsidR="00B22B01" w:rsidRDefault="00B22B01" w:rsidP="00B22B01">
      <w:pPr>
        <w:ind w:rightChars="1746" w:right="3492"/>
        <w:rPr>
          <w:b/>
          <w:bCs/>
          <w:i/>
          <w:iCs/>
        </w:rPr>
      </w:pPr>
      <w:bookmarkStart w:id="42" w:name="OLE_LINK167"/>
      <w:bookmarkEnd w:id="41"/>
      <w:r>
        <w:rPr>
          <w:b/>
          <w:bCs/>
          <w:i/>
          <w:iCs/>
        </w:rPr>
        <w:t xml:space="preserve">Proposal 1: </w:t>
      </w:r>
      <w:r w:rsidRPr="00013498">
        <w:rPr>
          <w:b/>
          <w:bCs/>
          <w:i/>
          <w:iCs/>
        </w:rPr>
        <w:t xml:space="preserve">When UE indicates support for </w:t>
      </w:r>
      <w:r>
        <w:rPr>
          <w:b/>
          <w:bCs/>
          <w:i/>
          <w:iCs/>
        </w:rPr>
        <w:t>o</w:t>
      </w:r>
      <w:r w:rsidRPr="00013498">
        <w:rPr>
          <w:b/>
          <w:bCs/>
          <w:i/>
          <w:iCs/>
        </w:rPr>
        <w:t>utput power enhancement for NTN</w:t>
      </w:r>
      <w:r>
        <w:rPr>
          <w:b/>
          <w:bCs/>
          <w:i/>
          <w:iCs/>
        </w:rPr>
        <w:t xml:space="preserve"> </w:t>
      </w:r>
      <w:proofErr w:type="spellStart"/>
      <w:r>
        <w:rPr>
          <w:b/>
          <w:bCs/>
          <w:i/>
          <w:iCs/>
        </w:rPr>
        <w:t>RedCap</w:t>
      </w:r>
      <w:proofErr w:type="spellEnd"/>
      <w:r w:rsidRPr="00013498">
        <w:rPr>
          <w:b/>
          <w:bCs/>
          <w:i/>
          <w:iCs/>
        </w:rPr>
        <w:t xml:space="preserve"> PC3</w:t>
      </w:r>
      <w:r>
        <w:rPr>
          <w:b/>
          <w:bCs/>
          <w:i/>
          <w:iCs/>
        </w:rPr>
        <w:t>, MPR is</w:t>
      </w:r>
      <w:r w:rsidRPr="00013498">
        <w:rPr>
          <w:b/>
          <w:bCs/>
          <w:i/>
          <w:iCs/>
        </w:rPr>
        <w:t xml:space="preserve"> not changed for DFT-s-OFDM and QPSK and pi/2 BPSK</w:t>
      </w:r>
      <w:r>
        <w:rPr>
          <w:b/>
          <w:bCs/>
          <w:i/>
          <w:iCs/>
        </w:rPr>
        <w:t xml:space="preserve"> with deciding the final option for</w:t>
      </w:r>
      <w:r w:rsidRPr="00013498">
        <w:rPr>
          <w:b/>
          <w:bCs/>
          <w:i/>
          <w:iCs/>
        </w:rPr>
        <w:t xml:space="preserve"> RB allocations</w:t>
      </w:r>
      <w:r>
        <w:rPr>
          <w:b/>
          <w:bCs/>
          <w:i/>
          <w:iCs/>
        </w:rPr>
        <w:t>.</w:t>
      </w:r>
    </w:p>
    <w:p w14:paraId="2C418157" w14:textId="77777777" w:rsidR="00B22B01" w:rsidRDefault="00B22B01" w:rsidP="00B22B01">
      <w:pPr>
        <w:pStyle w:val="afb"/>
        <w:numPr>
          <w:ilvl w:val="0"/>
          <w:numId w:val="72"/>
        </w:numPr>
        <w:ind w:firstLineChars="0"/>
        <w:rPr>
          <w:rFonts w:ascii="Times New Roman" w:hAnsi="Times New Roman" w:cs="Times New Roman"/>
          <w:b/>
          <w:bCs/>
          <w:i/>
          <w:iCs/>
          <w:sz w:val="20"/>
          <w:szCs w:val="20"/>
          <w:lang w:val="en-GB" w:eastAsia="en-US"/>
        </w:rPr>
      </w:pPr>
      <w:r w:rsidRPr="005E238E">
        <w:rPr>
          <w:rFonts w:ascii="Times New Roman" w:hAnsi="Times New Roman" w:cs="Times New Roman" w:hint="eastAsia"/>
          <w:b/>
          <w:bCs/>
          <w:i/>
          <w:iCs/>
          <w:sz w:val="20"/>
          <w:szCs w:val="20"/>
          <w:lang w:val="en-GB" w:eastAsia="en-US"/>
        </w:rPr>
        <w:t>O</w:t>
      </w:r>
      <w:r w:rsidRPr="005E238E">
        <w:rPr>
          <w:rFonts w:ascii="Times New Roman" w:hAnsi="Times New Roman" w:cs="Times New Roman"/>
          <w:b/>
          <w:bCs/>
          <w:i/>
          <w:iCs/>
          <w:sz w:val="20"/>
          <w:szCs w:val="20"/>
          <w:lang w:val="en-GB" w:eastAsia="en-US"/>
        </w:rPr>
        <w:t>ption1</w:t>
      </w:r>
      <w:r>
        <w:rPr>
          <w:rFonts w:ascii="Times New Roman" w:hAnsi="Times New Roman" w:cs="Times New Roman"/>
          <w:b/>
          <w:bCs/>
          <w:i/>
          <w:iCs/>
          <w:sz w:val="20"/>
          <w:szCs w:val="20"/>
          <w:lang w:val="en-GB" w:eastAsia="en-US"/>
        </w:rPr>
        <w:t>: All RB allocations</w:t>
      </w:r>
    </w:p>
    <w:p w14:paraId="24D19360" w14:textId="7FA3D947" w:rsidR="00B22B01" w:rsidRPr="00B22B01" w:rsidRDefault="00B22B01" w:rsidP="00B22B01">
      <w:pPr>
        <w:pStyle w:val="afb"/>
        <w:numPr>
          <w:ilvl w:val="0"/>
          <w:numId w:val="72"/>
        </w:numPr>
        <w:ind w:firstLineChars="0"/>
        <w:rPr>
          <w:rFonts w:ascii="Times New Roman" w:hAnsi="Times New Roman" w:cs="Times New Roman"/>
          <w:b/>
          <w:bCs/>
          <w:i/>
          <w:iCs/>
          <w:sz w:val="20"/>
          <w:szCs w:val="20"/>
          <w:lang w:val="en-GB" w:eastAsia="en-US"/>
        </w:rPr>
      </w:pPr>
      <w:r w:rsidRPr="005E238E">
        <w:rPr>
          <w:rFonts w:ascii="Times New Roman" w:hAnsi="Times New Roman" w:cs="Times New Roman" w:hint="eastAsia"/>
          <w:b/>
          <w:bCs/>
          <w:i/>
          <w:iCs/>
          <w:sz w:val="20"/>
          <w:szCs w:val="20"/>
          <w:lang w:val="en-GB" w:eastAsia="en-US"/>
        </w:rPr>
        <w:t>O</w:t>
      </w:r>
      <w:r w:rsidRPr="005E238E">
        <w:rPr>
          <w:rFonts w:ascii="Times New Roman" w:hAnsi="Times New Roman" w:cs="Times New Roman"/>
          <w:b/>
          <w:bCs/>
          <w:i/>
          <w:iCs/>
          <w:sz w:val="20"/>
          <w:szCs w:val="20"/>
          <w:lang w:val="en-GB" w:eastAsia="en-US"/>
        </w:rPr>
        <w:t>ption</w:t>
      </w:r>
      <w:r>
        <w:rPr>
          <w:rFonts w:ascii="Times New Roman" w:hAnsi="Times New Roman" w:cs="Times New Roman"/>
          <w:b/>
          <w:bCs/>
          <w:i/>
          <w:iCs/>
          <w:sz w:val="20"/>
          <w:szCs w:val="20"/>
          <w:lang w:val="en-GB" w:eastAsia="en-US"/>
        </w:rPr>
        <w:t xml:space="preserve">2: Outer and Inner RB allocations </w:t>
      </w:r>
    </w:p>
    <w:p w14:paraId="0CAD0B2D" w14:textId="77777777" w:rsidR="00B22B01" w:rsidRDefault="00B22B01" w:rsidP="00B22B01">
      <w:pPr>
        <w:ind w:rightChars="1746" w:right="3492"/>
        <w:rPr>
          <w:b/>
          <w:bCs/>
          <w:i/>
          <w:iCs/>
        </w:rPr>
      </w:pPr>
    </w:p>
    <w:p w14:paraId="170F84C5" w14:textId="4BD38548" w:rsidR="00B22B01" w:rsidRDefault="00B22B01" w:rsidP="00B22B01">
      <w:pPr>
        <w:ind w:rightChars="1746" w:right="3492"/>
        <w:rPr>
          <w:b/>
          <w:bCs/>
          <w:i/>
          <w:iCs/>
        </w:rPr>
      </w:pPr>
      <w:r>
        <w:rPr>
          <w:b/>
          <w:bCs/>
          <w:i/>
          <w:iCs/>
        </w:rPr>
        <w:t xml:space="preserve">Observation 1: In WF [2], </w:t>
      </w:r>
      <w:r>
        <w:rPr>
          <w:rFonts w:eastAsiaTheme="minorEastAsia"/>
          <w:b/>
          <w:bCs/>
          <w:i/>
          <w:iCs/>
          <w:lang w:eastAsia="zh-TW"/>
        </w:rPr>
        <w:t xml:space="preserve">it was agreed that </w:t>
      </w:r>
      <w:r w:rsidRPr="00FE102C">
        <w:rPr>
          <w:b/>
          <w:bCs/>
          <w:i/>
          <w:iCs/>
        </w:rPr>
        <w:t>Rel-18 and Rel-19 power boosting schemes can be simultaneously supported</w:t>
      </w:r>
      <w:r>
        <w:rPr>
          <w:b/>
          <w:bCs/>
          <w:i/>
          <w:iCs/>
        </w:rPr>
        <w:t>. However, it is found that Rel-18 and Rel-19 power boosting may be applied to different RB allocations.</w:t>
      </w:r>
    </w:p>
    <w:p w14:paraId="49654A90" w14:textId="77777777" w:rsidR="00B22B01" w:rsidRPr="00FE102C" w:rsidRDefault="00B22B01" w:rsidP="00B22B01">
      <w:pPr>
        <w:ind w:rightChars="1746" w:right="3492"/>
        <w:rPr>
          <w:rFonts w:eastAsiaTheme="minorEastAsia" w:hint="eastAsia"/>
          <w:b/>
          <w:bCs/>
          <w:i/>
          <w:iCs/>
          <w:lang w:eastAsia="zh-TW"/>
        </w:rPr>
      </w:pPr>
      <w:r>
        <w:rPr>
          <w:rFonts w:eastAsiaTheme="minorEastAsia" w:hint="eastAsia"/>
          <w:b/>
          <w:bCs/>
          <w:i/>
          <w:iCs/>
          <w:lang w:eastAsia="zh-TW"/>
        </w:rPr>
        <w:t>O</w:t>
      </w:r>
      <w:r>
        <w:rPr>
          <w:rFonts w:eastAsiaTheme="minorEastAsia"/>
          <w:b/>
          <w:bCs/>
          <w:i/>
          <w:iCs/>
          <w:lang w:eastAsia="zh-TW"/>
        </w:rPr>
        <w:t xml:space="preserve">bservation 2: The </w:t>
      </w:r>
      <w:r>
        <w:rPr>
          <w:b/>
          <w:bCs/>
          <w:i/>
          <w:iCs/>
        </w:rPr>
        <w:t xml:space="preserve">Rel-18 NR-TN power boosting indicates </w:t>
      </w:r>
      <w:r w:rsidRPr="00FE102C">
        <w:rPr>
          <w:rFonts w:eastAsiaTheme="minorEastAsia"/>
          <w:b/>
          <w:bCs/>
          <w:i/>
          <w:iCs/>
          <w:lang w:eastAsia="zh-TW"/>
        </w:rPr>
        <w:t xml:space="preserve">the RB allocation belongs to the inner region defined in clause </w:t>
      </w:r>
      <w:r>
        <w:rPr>
          <w:rFonts w:eastAsiaTheme="minorEastAsia"/>
          <w:b/>
          <w:bCs/>
          <w:i/>
          <w:iCs/>
          <w:lang w:eastAsia="zh-TW"/>
        </w:rPr>
        <w:t xml:space="preserve">TS 38.101-1 </w:t>
      </w:r>
      <w:r w:rsidRPr="00FE102C">
        <w:rPr>
          <w:rFonts w:eastAsiaTheme="minorEastAsia"/>
          <w:b/>
          <w:bCs/>
          <w:i/>
          <w:iCs/>
          <w:lang w:eastAsia="zh-TW"/>
        </w:rPr>
        <w:t>6.2.2.</w:t>
      </w:r>
    </w:p>
    <w:p w14:paraId="4DEA5DB7" w14:textId="77777777" w:rsidR="00B22B01" w:rsidRDefault="00B22B01" w:rsidP="00B22B01">
      <w:pPr>
        <w:rPr>
          <w:b/>
          <w:bCs/>
          <w:i/>
          <w:iCs/>
        </w:rPr>
      </w:pPr>
      <w:r>
        <w:rPr>
          <w:b/>
          <w:bCs/>
          <w:i/>
          <w:iCs/>
        </w:rPr>
        <w:t>Proposal 2: Discuss the combined Rel-18 and Rel-19 power enhancement values for different RB allocations.</w:t>
      </w:r>
    </w:p>
    <w:tbl>
      <w:tblPr>
        <w:tblStyle w:val="afa"/>
        <w:tblW w:w="0" w:type="auto"/>
        <w:tblLook w:val="04A0" w:firstRow="1" w:lastRow="0" w:firstColumn="1" w:lastColumn="0" w:noHBand="0" w:noVBand="1"/>
      </w:tblPr>
      <w:tblGrid>
        <w:gridCol w:w="3397"/>
        <w:gridCol w:w="2127"/>
        <w:gridCol w:w="1984"/>
        <w:gridCol w:w="2121"/>
      </w:tblGrid>
      <w:tr w:rsidR="00B22B01" w14:paraId="23F41B2E" w14:textId="77777777" w:rsidTr="00663CB6">
        <w:tc>
          <w:tcPr>
            <w:tcW w:w="3397" w:type="dxa"/>
          </w:tcPr>
          <w:p w14:paraId="331A026F" w14:textId="77777777" w:rsidR="00B22B01" w:rsidRPr="00801250" w:rsidRDefault="00B22B01" w:rsidP="00663CB6">
            <w:pPr>
              <w:rPr>
                <w:rFonts w:eastAsiaTheme="minorEastAsia" w:hint="eastAsia"/>
                <w:b/>
                <w:bCs/>
                <w:i/>
                <w:iCs/>
                <w:lang w:eastAsia="zh-TW"/>
              </w:rPr>
            </w:pPr>
            <w:r>
              <w:rPr>
                <w:rFonts w:eastAsiaTheme="minorEastAsia" w:hint="eastAsia"/>
                <w:b/>
                <w:bCs/>
                <w:i/>
                <w:iCs/>
                <w:lang w:eastAsia="zh-TW"/>
              </w:rPr>
              <w:t>M</w:t>
            </w:r>
            <w:r>
              <w:rPr>
                <w:rFonts w:eastAsiaTheme="minorEastAsia"/>
                <w:b/>
                <w:bCs/>
                <w:i/>
                <w:iCs/>
                <w:lang w:eastAsia="zh-TW"/>
              </w:rPr>
              <w:t xml:space="preserve">odulation: </w:t>
            </w:r>
            <w:r w:rsidRPr="00013498">
              <w:rPr>
                <w:b/>
                <w:bCs/>
                <w:i/>
                <w:iCs/>
              </w:rPr>
              <w:t>QPSK and pi/2 BPSK</w:t>
            </w:r>
          </w:p>
        </w:tc>
        <w:tc>
          <w:tcPr>
            <w:tcW w:w="2127" w:type="dxa"/>
          </w:tcPr>
          <w:p w14:paraId="07DC24B5" w14:textId="77777777" w:rsidR="00B22B01" w:rsidRDefault="00B22B01" w:rsidP="00663CB6">
            <w:pPr>
              <w:rPr>
                <w:b/>
                <w:bCs/>
                <w:i/>
                <w:iCs/>
              </w:rPr>
            </w:pPr>
            <w:r w:rsidRPr="001D0283">
              <w:t>Edge</w:t>
            </w:r>
            <w:r>
              <w:t xml:space="preserve"> </w:t>
            </w:r>
            <w:r w:rsidRPr="001D0283">
              <w:t>RB</w:t>
            </w:r>
            <w:r>
              <w:t xml:space="preserve"> </w:t>
            </w:r>
            <w:r w:rsidRPr="001D0283">
              <w:t>allocations</w:t>
            </w:r>
          </w:p>
        </w:tc>
        <w:tc>
          <w:tcPr>
            <w:tcW w:w="1984" w:type="dxa"/>
          </w:tcPr>
          <w:p w14:paraId="2378F911" w14:textId="77777777" w:rsidR="00B22B01" w:rsidRDefault="00B22B01" w:rsidP="00663CB6">
            <w:pPr>
              <w:rPr>
                <w:b/>
                <w:bCs/>
                <w:i/>
                <w:iCs/>
              </w:rPr>
            </w:pPr>
            <w:r w:rsidRPr="001D0283">
              <w:t>Outer</w:t>
            </w:r>
            <w:r>
              <w:t xml:space="preserve"> </w:t>
            </w:r>
            <w:r w:rsidRPr="001D0283">
              <w:t>RB</w:t>
            </w:r>
            <w:r>
              <w:t xml:space="preserve"> </w:t>
            </w:r>
            <w:r w:rsidRPr="001D0283">
              <w:t>allocations</w:t>
            </w:r>
          </w:p>
        </w:tc>
        <w:tc>
          <w:tcPr>
            <w:tcW w:w="2121" w:type="dxa"/>
          </w:tcPr>
          <w:p w14:paraId="72F7B553" w14:textId="77777777" w:rsidR="00B22B01" w:rsidRDefault="00B22B01" w:rsidP="00663CB6">
            <w:pPr>
              <w:rPr>
                <w:b/>
                <w:bCs/>
                <w:i/>
                <w:iCs/>
              </w:rPr>
            </w:pPr>
            <w:r w:rsidRPr="001D0283">
              <w:t>Inner</w:t>
            </w:r>
            <w:r>
              <w:t xml:space="preserve"> </w:t>
            </w:r>
            <w:r w:rsidRPr="001D0283">
              <w:t>RB</w:t>
            </w:r>
            <w:r>
              <w:t xml:space="preserve"> </w:t>
            </w:r>
            <w:r w:rsidRPr="001D0283">
              <w:t>allocations</w:t>
            </w:r>
          </w:p>
        </w:tc>
      </w:tr>
      <w:tr w:rsidR="00B22B01" w14:paraId="71ECD52E" w14:textId="77777777" w:rsidTr="00663CB6">
        <w:tc>
          <w:tcPr>
            <w:tcW w:w="3397" w:type="dxa"/>
          </w:tcPr>
          <w:p w14:paraId="66C36815" w14:textId="77777777" w:rsidR="00B22B01" w:rsidRPr="00801250" w:rsidRDefault="00B22B01" w:rsidP="00663CB6">
            <w:pPr>
              <w:rPr>
                <w:rFonts w:eastAsiaTheme="minorEastAsia" w:hint="eastAsia"/>
                <w:lang w:eastAsia="zh-TW"/>
              </w:rPr>
            </w:pPr>
            <w:r w:rsidRPr="00801250">
              <w:rPr>
                <w:rFonts w:eastAsiaTheme="minorEastAsia" w:hint="eastAsia"/>
                <w:lang w:eastAsia="zh-TW"/>
              </w:rPr>
              <w:t>R</w:t>
            </w:r>
            <w:r w:rsidRPr="00801250">
              <w:rPr>
                <w:rFonts w:eastAsiaTheme="minorEastAsia"/>
                <w:lang w:eastAsia="zh-TW"/>
              </w:rPr>
              <w:t xml:space="preserve">el-18 NR </w:t>
            </w:r>
            <w:r>
              <w:rPr>
                <w:rFonts w:eastAsiaTheme="minorEastAsia"/>
                <w:lang w:eastAsia="zh-TW"/>
              </w:rPr>
              <w:t>Tx Pout</w:t>
            </w:r>
            <w:r w:rsidRPr="00801250">
              <w:rPr>
                <w:rFonts w:eastAsiaTheme="minorEastAsia"/>
                <w:lang w:eastAsia="zh-TW"/>
              </w:rPr>
              <w:t xml:space="preserve"> </w:t>
            </w:r>
            <w:r w:rsidRPr="00801250">
              <w:t>enhancement</w:t>
            </w:r>
          </w:p>
        </w:tc>
        <w:tc>
          <w:tcPr>
            <w:tcW w:w="2127" w:type="dxa"/>
          </w:tcPr>
          <w:p w14:paraId="717CEC8E" w14:textId="77777777" w:rsidR="00B22B01" w:rsidRPr="008F5149" w:rsidRDefault="00B22B01" w:rsidP="00663CB6">
            <w:pPr>
              <w:rPr>
                <w:rFonts w:eastAsiaTheme="minorEastAsia" w:hint="eastAsia"/>
                <w:lang w:eastAsia="zh-TW"/>
              </w:rPr>
            </w:pPr>
            <w:r>
              <w:rPr>
                <w:rFonts w:eastAsiaTheme="minorEastAsia" w:hint="eastAsia"/>
                <w:lang w:eastAsia="zh-TW"/>
              </w:rPr>
              <w:t>0</w:t>
            </w:r>
            <w:r>
              <w:rPr>
                <w:rFonts w:eastAsiaTheme="minorEastAsia"/>
                <w:lang w:eastAsia="zh-TW"/>
              </w:rPr>
              <w:t>dB</w:t>
            </w:r>
          </w:p>
        </w:tc>
        <w:tc>
          <w:tcPr>
            <w:tcW w:w="1984" w:type="dxa"/>
          </w:tcPr>
          <w:p w14:paraId="608BF83F" w14:textId="77777777" w:rsidR="00B22B01" w:rsidRPr="00801250" w:rsidRDefault="00B22B01" w:rsidP="00663CB6">
            <w:r>
              <w:rPr>
                <w:rFonts w:eastAsiaTheme="minorEastAsia" w:hint="eastAsia"/>
                <w:lang w:eastAsia="zh-TW"/>
              </w:rPr>
              <w:t>0</w:t>
            </w:r>
            <w:r>
              <w:rPr>
                <w:rFonts w:eastAsiaTheme="minorEastAsia"/>
                <w:lang w:eastAsia="zh-TW"/>
              </w:rPr>
              <w:t>dB</w:t>
            </w:r>
          </w:p>
        </w:tc>
        <w:tc>
          <w:tcPr>
            <w:tcW w:w="2121" w:type="dxa"/>
          </w:tcPr>
          <w:p w14:paraId="74BF820B" w14:textId="77777777" w:rsidR="00B22B01" w:rsidRPr="00801250" w:rsidRDefault="00B22B01" w:rsidP="00663CB6">
            <w:pPr>
              <w:rPr>
                <w:rFonts w:eastAsiaTheme="minorEastAsia" w:hint="eastAsia"/>
                <w:lang w:eastAsia="zh-TW"/>
              </w:rPr>
            </w:pPr>
            <w:r>
              <w:rPr>
                <w:rFonts w:eastAsiaTheme="minorEastAsia" w:hint="eastAsia"/>
                <w:lang w:eastAsia="zh-TW"/>
              </w:rPr>
              <w:t>1</w:t>
            </w:r>
            <w:r>
              <w:rPr>
                <w:rFonts w:eastAsiaTheme="minorEastAsia"/>
                <w:lang w:eastAsia="zh-TW"/>
              </w:rPr>
              <w:t>dB</w:t>
            </w:r>
          </w:p>
        </w:tc>
      </w:tr>
      <w:tr w:rsidR="00B22B01" w14:paraId="108ADD2E" w14:textId="77777777" w:rsidTr="00663CB6">
        <w:tc>
          <w:tcPr>
            <w:tcW w:w="3397" w:type="dxa"/>
          </w:tcPr>
          <w:p w14:paraId="25BB4936" w14:textId="77777777" w:rsidR="00B22B01" w:rsidRPr="00801250" w:rsidRDefault="00B22B01" w:rsidP="00663CB6">
            <w:r w:rsidRPr="00801250">
              <w:rPr>
                <w:rFonts w:eastAsiaTheme="minorEastAsia" w:hint="eastAsia"/>
                <w:lang w:eastAsia="zh-TW"/>
              </w:rPr>
              <w:t>R</w:t>
            </w:r>
            <w:r w:rsidRPr="00801250">
              <w:rPr>
                <w:rFonts w:eastAsiaTheme="minorEastAsia"/>
                <w:lang w:eastAsia="zh-TW"/>
              </w:rPr>
              <w:t xml:space="preserve">el-19 NR-NTN </w:t>
            </w:r>
            <w:r>
              <w:rPr>
                <w:rFonts w:eastAsiaTheme="minorEastAsia"/>
                <w:lang w:eastAsia="zh-TW"/>
              </w:rPr>
              <w:t>Tx Pout</w:t>
            </w:r>
            <w:r w:rsidRPr="00801250">
              <w:rPr>
                <w:rFonts w:eastAsiaTheme="minorEastAsia"/>
                <w:lang w:eastAsia="zh-TW"/>
              </w:rPr>
              <w:t xml:space="preserve"> </w:t>
            </w:r>
            <w:r w:rsidRPr="00801250">
              <w:t>enhancement</w:t>
            </w:r>
          </w:p>
        </w:tc>
        <w:tc>
          <w:tcPr>
            <w:tcW w:w="2127" w:type="dxa"/>
          </w:tcPr>
          <w:p w14:paraId="1CF46E11" w14:textId="77777777" w:rsidR="00B22B01" w:rsidRPr="00801250" w:rsidRDefault="00B22B01" w:rsidP="00663CB6">
            <w:r>
              <w:rPr>
                <w:rFonts w:eastAsiaTheme="minorEastAsia"/>
                <w:lang w:eastAsia="zh-TW"/>
              </w:rPr>
              <w:t>[</w:t>
            </w:r>
            <w:r w:rsidRPr="00B554BE">
              <w:rPr>
                <w:rFonts w:eastAsiaTheme="minorEastAsia" w:hint="eastAsia"/>
                <w:lang w:eastAsia="zh-TW"/>
              </w:rPr>
              <w:t>0</w:t>
            </w:r>
            <w:r w:rsidRPr="00B554BE">
              <w:rPr>
                <w:rFonts w:eastAsiaTheme="minorEastAsia"/>
                <w:lang w:eastAsia="zh-TW"/>
              </w:rPr>
              <w:t>.5dB</w:t>
            </w:r>
            <w:r>
              <w:rPr>
                <w:rFonts w:eastAsiaTheme="minorEastAsia"/>
                <w:lang w:eastAsia="zh-TW"/>
              </w:rPr>
              <w:t>]</w:t>
            </w:r>
          </w:p>
        </w:tc>
        <w:tc>
          <w:tcPr>
            <w:tcW w:w="1984" w:type="dxa"/>
          </w:tcPr>
          <w:p w14:paraId="682F46A8" w14:textId="77777777" w:rsidR="00B22B01" w:rsidRPr="00801250" w:rsidRDefault="00B22B01" w:rsidP="00663CB6">
            <w:pPr>
              <w:rPr>
                <w:rFonts w:eastAsiaTheme="minorEastAsia" w:hint="eastAsia"/>
                <w:lang w:eastAsia="zh-TW"/>
              </w:rPr>
            </w:pPr>
            <w:r w:rsidRPr="00B554BE">
              <w:rPr>
                <w:rFonts w:eastAsiaTheme="minorEastAsia" w:hint="eastAsia"/>
                <w:lang w:eastAsia="zh-TW"/>
              </w:rPr>
              <w:t>0</w:t>
            </w:r>
            <w:r w:rsidRPr="00B554BE">
              <w:rPr>
                <w:rFonts w:eastAsiaTheme="minorEastAsia"/>
                <w:lang w:eastAsia="zh-TW"/>
              </w:rPr>
              <w:t>.5dB</w:t>
            </w:r>
          </w:p>
        </w:tc>
        <w:tc>
          <w:tcPr>
            <w:tcW w:w="2121" w:type="dxa"/>
          </w:tcPr>
          <w:p w14:paraId="78B69BFB" w14:textId="77777777" w:rsidR="00B22B01" w:rsidRPr="00801250" w:rsidRDefault="00B22B01" w:rsidP="00663CB6">
            <w:r w:rsidRPr="00B554BE">
              <w:rPr>
                <w:rFonts w:eastAsiaTheme="minorEastAsia" w:hint="eastAsia"/>
                <w:lang w:eastAsia="zh-TW"/>
              </w:rPr>
              <w:t>0</w:t>
            </w:r>
            <w:r w:rsidRPr="00B554BE">
              <w:rPr>
                <w:rFonts w:eastAsiaTheme="minorEastAsia"/>
                <w:lang w:eastAsia="zh-TW"/>
              </w:rPr>
              <w:t>.5dB</w:t>
            </w:r>
          </w:p>
        </w:tc>
      </w:tr>
      <w:tr w:rsidR="00B22B01" w14:paraId="18C472A7" w14:textId="77777777" w:rsidTr="00663CB6">
        <w:tc>
          <w:tcPr>
            <w:tcW w:w="3397" w:type="dxa"/>
          </w:tcPr>
          <w:p w14:paraId="3A53DDE4" w14:textId="77777777" w:rsidR="00B22B01" w:rsidRPr="00801250" w:rsidRDefault="00B22B01" w:rsidP="00663CB6">
            <w:pPr>
              <w:rPr>
                <w:rFonts w:eastAsiaTheme="minorEastAsia" w:hint="eastAsia"/>
                <w:lang w:eastAsia="zh-TW"/>
              </w:rPr>
            </w:pPr>
            <w:r w:rsidRPr="00801250">
              <w:rPr>
                <w:rFonts w:eastAsiaTheme="minorEastAsia" w:hint="eastAsia"/>
                <w:lang w:eastAsia="zh-TW"/>
              </w:rPr>
              <w:t>T</w:t>
            </w:r>
            <w:r w:rsidRPr="00801250">
              <w:rPr>
                <w:rFonts w:eastAsiaTheme="minorEastAsia"/>
                <w:lang w:eastAsia="zh-TW"/>
              </w:rPr>
              <w:t xml:space="preserve">otal </w:t>
            </w:r>
            <w:r>
              <w:rPr>
                <w:rFonts w:eastAsiaTheme="minorEastAsia"/>
                <w:lang w:eastAsia="zh-TW"/>
              </w:rPr>
              <w:t>Tx Pout</w:t>
            </w:r>
            <w:r w:rsidRPr="00801250">
              <w:rPr>
                <w:rFonts w:eastAsiaTheme="minorEastAsia"/>
                <w:lang w:eastAsia="zh-TW"/>
              </w:rPr>
              <w:t xml:space="preserve"> </w:t>
            </w:r>
            <w:r w:rsidRPr="00801250">
              <w:t>enhancement</w:t>
            </w:r>
          </w:p>
        </w:tc>
        <w:tc>
          <w:tcPr>
            <w:tcW w:w="2127" w:type="dxa"/>
          </w:tcPr>
          <w:p w14:paraId="3E7445CD" w14:textId="77777777" w:rsidR="00B22B01" w:rsidRPr="00801250" w:rsidRDefault="00B22B01" w:rsidP="00663CB6">
            <w:r>
              <w:rPr>
                <w:rFonts w:eastAsiaTheme="minorEastAsia"/>
                <w:lang w:eastAsia="zh-TW"/>
              </w:rPr>
              <w:t>[</w:t>
            </w:r>
            <w:r w:rsidRPr="00B554BE">
              <w:rPr>
                <w:rFonts w:eastAsiaTheme="minorEastAsia" w:hint="eastAsia"/>
                <w:lang w:eastAsia="zh-TW"/>
              </w:rPr>
              <w:t>0</w:t>
            </w:r>
            <w:r w:rsidRPr="00B554BE">
              <w:rPr>
                <w:rFonts w:eastAsiaTheme="minorEastAsia"/>
                <w:lang w:eastAsia="zh-TW"/>
              </w:rPr>
              <w:t>.5dB</w:t>
            </w:r>
            <w:r>
              <w:rPr>
                <w:rFonts w:eastAsiaTheme="minorEastAsia"/>
                <w:lang w:eastAsia="zh-TW"/>
              </w:rPr>
              <w:t>]</w:t>
            </w:r>
          </w:p>
        </w:tc>
        <w:tc>
          <w:tcPr>
            <w:tcW w:w="1984" w:type="dxa"/>
          </w:tcPr>
          <w:p w14:paraId="0DA69860" w14:textId="77777777" w:rsidR="00B22B01" w:rsidRPr="00801250" w:rsidRDefault="00B22B01" w:rsidP="00663CB6">
            <w:r w:rsidRPr="00B554BE">
              <w:rPr>
                <w:rFonts w:eastAsiaTheme="minorEastAsia" w:hint="eastAsia"/>
                <w:lang w:eastAsia="zh-TW"/>
              </w:rPr>
              <w:t>0</w:t>
            </w:r>
            <w:r w:rsidRPr="00B554BE">
              <w:rPr>
                <w:rFonts w:eastAsiaTheme="minorEastAsia"/>
                <w:lang w:eastAsia="zh-TW"/>
              </w:rPr>
              <w:t>.5dB</w:t>
            </w:r>
          </w:p>
        </w:tc>
        <w:tc>
          <w:tcPr>
            <w:tcW w:w="2121" w:type="dxa"/>
          </w:tcPr>
          <w:p w14:paraId="4B30589E" w14:textId="77777777" w:rsidR="00B22B01" w:rsidRPr="008F5149" w:rsidRDefault="00B22B01" w:rsidP="00663CB6">
            <w:pPr>
              <w:rPr>
                <w:rFonts w:eastAsiaTheme="minorEastAsia" w:hint="eastAsia"/>
                <w:lang w:eastAsia="zh-TW"/>
              </w:rPr>
            </w:pPr>
            <w:r>
              <w:rPr>
                <w:rFonts w:eastAsiaTheme="minorEastAsia" w:hint="eastAsia"/>
                <w:lang w:eastAsia="zh-TW"/>
              </w:rPr>
              <w:t>1</w:t>
            </w:r>
            <w:r>
              <w:rPr>
                <w:rFonts w:eastAsiaTheme="minorEastAsia"/>
                <w:lang w:eastAsia="zh-TW"/>
              </w:rPr>
              <w:t>.5dB</w:t>
            </w:r>
          </w:p>
        </w:tc>
      </w:tr>
    </w:tbl>
    <w:p w14:paraId="348C36BB" w14:textId="77777777" w:rsidR="00B22B01" w:rsidRDefault="00B22B01" w:rsidP="00B22B01">
      <w:pPr>
        <w:rPr>
          <w:b/>
          <w:bCs/>
          <w:i/>
          <w:iCs/>
        </w:rPr>
      </w:pPr>
    </w:p>
    <w:p w14:paraId="021C7768" w14:textId="77777777" w:rsidR="00B22B01" w:rsidRDefault="00B22B01" w:rsidP="00B22B01">
      <w:pPr>
        <w:rPr>
          <w:b/>
          <w:bCs/>
          <w:i/>
          <w:iCs/>
        </w:rPr>
      </w:pPr>
      <w:r>
        <w:rPr>
          <w:b/>
          <w:bCs/>
          <w:i/>
          <w:iCs/>
        </w:rPr>
        <w:t>Proposal 3: Regarding “</w:t>
      </w:r>
      <w:r w:rsidRPr="0008543B">
        <w:rPr>
          <w:b/>
          <w:bCs/>
          <w:i/>
          <w:iCs/>
        </w:rPr>
        <w:t>Output power enhancement for NR NTN PC3</w:t>
      </w:r>
      <w:r>
        <w:rPr>
          <w:b/>
          <w:bCs/>
          <w:i/>
          <w:iCs/>
        </w:rPr>
        <w:t>”, discuss the feature list below.</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1417"/>
        <w:gridCol w:w="1186"/>
        <w:gridCol w:w="1049"/>
        <w:gridCol w:w="1049"/>
        <w:gridCol w:w="1180"/>
        <w:gridCol w:w="801"/>
        <w:gridCol w:w="972"/>
        <w:gridCol w:w="993"/>
        <w:gridCol w:w="1275"/>
        <w:gridCol w:w="1560"/>
        <w:gridCol w:w="1701"/>
      </w:tblGrid>
      <w:tr w:rsidR="00B22B01" w:rsidRPr="00BD3D4A" w14:paraId="158E9C48" w14:textId="77777777" w:rsidTr="00663CB6">
        <w:trPr>
          <w:trHeight w:val="20"/>
        </w:trPr>
        <w:tc>
          <w:tcPr>
            <w:tcW w:w="709" w:type="dxa"/>
            <w:tcBorders>
              <w:top w:val="single" w:sz="4" w:space="0" w:color="auto"/>
              <w:left w:val="single" w:sz="4" w:space="0" w:color="auto"/>
              <w:bottom w:val="single" w:sz="4" w:space="0" w:color="auto"/>
              <w:right w:val="single" w:sz="4" w:space="0" w:color="auto"/>
            </w:tcBorders>
            <w:hideMark/>
          </w:tcPr>
          <w:p w14:paraId="191D9199" w14:textId="77777777" w:rsidR="00B22B01" w:rsidRPr="00C330E6" w:rsidRDefault="00B22B01" w:rsidP="00663CB6">
            <w:pPr>
              <w:keepNext/>
              <w:keepLines/>
              <w:jc w:val="center"/>
              <w:rPr>
                <w:rFonts w:ascii="Arial" w:eastAsia="Times New Roman" w:hAnsi="Arial" w:cs="Arial"/>
                <w:b/>
                <w:color w:val="000000"/>
                <w:sz w:val="16"/>
                <w:szCs w:val="16"/>
              </w:rPr>
            </w:pPr>
            <w:r w:rsidRPr="00C330E6">
              <w:rPr>
                <w:rFonts w:ascii="Arial" w:eastAsia="Times New Roman" w:hAnsi="Arial" w:cs="Arial"/>
                <w:b/>
                <w:color w:val="000000"/>
                <w:sz w:val="16"/>
                <w:szCs w:val="16"/>
              </w:rPr>
              <w:t>Index</w:t>
            </w:r>
          </w:p>
        </w:tc>
        <w:tc>
          <w:tcPr>
            <w:tcW w:w="1276" w:type="dxa"/>
            <w:tcBorders>
              <w:top w:val="single" w:sz="4" w:space="0" w:color="auto"/>
              <w:left w:val="single" w:sz="4" w:space="0" w:color="auto"/>
              <w:bottom w:val="single" w:sz="4" w:space="0" w:color="auto"/>
              <w:right w:val="single" w:sz="4" w:space="0" w:color="auto"/>
            </w:tcBorders>
            <w:hideMark/>
          </w:tcPr>
          <w:p w14:paraId="1E6752A2" w14:textId="77777777" w:rsidR="00B22B01" w:rsidRPr="00C330E6" w:rsidRDefault="00B22B01" w:rsidP="00663CB6">
            <w:pPr>
              <w:keepNext/>
              <w:keepLines/>
              <w:jc w:val="center"/>
              <w:rPr>
                <w:rFonts w:ascii="Arial" w:eastAsia="Times New Roman" w:hAnsi="Arial" w:cs="Arial"/>
                <w:b/>
                <w:color w:val="000000"/>
                <w:sz w:val="16"/>
                <w:szCs w:val="16"/>
              </w:rPr>
            </w:pPr>
            <w:r w:rsidRPr="00C330E6">
              <w:rPr>
                <w:rFonts w:ascii="Arial" w:eastAsia="Times New Roman" w:hAnsi="Arial" w:cs="Arial"/>
                <w:b/>
                <w:color w:val="000000"/>
                <w:sz w:val="16"/>
                <w:szCs w:val="16"/>
              </w:rPr>
              <w:t>Feature group</w:t>
            </w:r>
          </w:p>
        </w:tc>
        <w:tc>
          <w:tcPr>
            <w:tcW w:w="1417" w:type="dxa"/>
            <w:tcBorders>
              <w:top w:val="single" w:sz="4" w:space="0" w:color="auto"/>
              <w:left w:val="single" w:sz="4" w:space="0" w:color="auto"/>
              <w:bottom w:val="single" w:sz="4" w:space="0" w:color="auto"/>
              <w:right w:val="single" w:sz="4" w:space="0" w:color="auto"/>
            </w:tcBorders>
          </w:tcPr>
          <w:p w14:paraId="7CD9D63B" w14:textId="77777777" w:rsidR="00B22B01" w:rsidRPr="00C330E6" w:rsidRDefault="00B22B01" w:rsidP="00663CB6">
            <w:pPr>
              <w:keepNext/>
              <w:keepLines/>
              <w:jc w:val="center"/>
              <w:rPr>
                <w:rFonts w:ascii="Arial" w:hAnsi="Arial" w:cs="Arial"/>
                <w:b/>
                <w:color w:val="000000"/>
                <w:sz w:val="16"/>
                <w:szCs w:val="16"/>
                <w:lang w:eastAsia="zh-CN"/>
              </w:rPr>
            </w:pPr>
            <w:r w:rsidRPr="00C330E6">
              <w:rPr>
                <w:rFonts w:ascii="Arial" w:eastAsia="Times New Roman" w:hAnsi="Arial" w:cs="Arial"/>
                <w:b/>
                <w:color w:val="000000"/>
                <w:sz w:val="16"/>
                <w:szCs w:val="16"/>
              </w:rPr>
              <w:t>Components</w:t>
            </w:r>
          </w:p>
          <w:p w14:paraId="4BFC9D47" w14:textId="77777777" w:rsidR="00B22B01" w:rsidRPr="00C330E6" w:rsidRDefault="00B22B01" w:rsidP="00663CB6">
            <w:pPr>
              <w:keepNext/>
              <w:keepLines/>
              <w:jc w:val="center"/>
              <w:rPr>
                <w:rFonts w:ascii="Arial" w:hAnsi="Arial" w:cs="Arial"/>
                <w:b/>
                <w:color w:val="000000"/>
                <w:sz w:val="16"/>
                <w:szCs w:val="16"/>
                <w:lang w:eastAsia="zh-CN"/>
              </w:rPr>
            </w:pPr>
          </w:p>
        </w:tc>
        <w:tc>
          <w:tcPr>
            <w:tcW w:w="1186" w:type="dxa"/>
            <w:tcBorders>
              <w:top w:val="single" w:sz="4" w:space="0" w:color="auto"/>
              <w:left w:val="single" w:sz="4" w:space="0" w:color="auto"/>
              <w:bottom w:val="single" w:sz="4" w:space="0" w:color="auto"/>
              <w:right w:val="single" w:sz="4" w:space="0" w:color="auto"/>
            </w:tcBorders>
            <w:hideMark/>
          </w:tcPr>
          <w:p w14:paraId="352A92C5" w14:textId="77777777" w:rsidR="00B22B01" w:rsidRPr="00C330E6" w:rsidRDefault="00B22B01" w:rsidP="00663CB6">
            <w:pPr>
              <w:keepNext/>
              <w:keepLines/>
              <w:jc w:val="center"/>
              <w:rPr>
                <w:rFonts w:ascii="Arial" w:eastAsia="Times New Roman" w:hAnsi="Arial" w:cs="Arial"/>
                <w:b/>
                <w:color w:val="000000"/>
                <w:sz w:val="16"/>
                <w:szCs w:val="16"/>
              </w:rPr>
            </w:pPr>
            <w:r w:rsidRPr="00C330E6">
              <w:rPr>
                <w:rFonts w:ascii="Arial" w:eastAsia="Times New Roman" w:hAnsi="Arial" w:cs="Arial"/>
                <w:b/>
                <w:color w:val="000000"/>
                <w:sz w:val="16"/>
                <w:szCs w:val="16"/>
              </w:rPr>
              <w:t>Prerequisite feature groups</w:t>
            </w:r>
          </w:p>
        </w:tc>
        <w:tc>
          <w:tcPr>
            <w:tcW w:w="1049" w:type="dxa"/>
            <w:tcBorders>
              <w:top w:val="single" w:sz="4" w:space="0" w:color="auto"/>
              <w:left w:val="single" w:sz="4" w:space="0" w:color="auto"/>
              <w:bottom w:val="single" w:sz="4" w:space="0" w:color="auto"/>
              <w:right w:val="single" w:sz="4" w:space="0" w:color="auto"/>
            </w:tcBorders>
            <w:hideMark/>
          </w:tcPr>
          <w:p w14:paraId="3D4D7193" w14:textId="77777777" w:rsidR="00B22B01" w:rsidRPr="00C330E6" w:rsidRDefault="00B22B01" w:rsidP="00663CB6">
            <w:pPr>
              <w:keepNext/>
              <w:keepLines/>
              <w:jc w:val="center"/>
              <w:rPr>
                <w:rFonts w:ascii="Arial" w:eastAsia="Times New Roman" w:hAnsi="Arial" w:cs="Arial"/>
                <w:b/>
                <w:color w:val="000000"/>
                <w:sz w:val="16"/>
                <w:szCs w:val="16"/>
              </w:rPr>
            </w:pPr>
            <w:r w:rsidRPr="00C330E6">
              <w:rPr>
                <w:rFonts w:ascii="Arial" w:eastAsia="Times New Roman" w:hAnsi="Arial" w:cs="Arial"/>
                <w:b/>
                <w:color w:val="000000"/>
                <w:sz w:val="16"/>
                <w:szCs w:val="16"/>
              </w:rPr>
              <w:t xml:space="preserve">Need for the </w:t>
            </w:r>
            <w:proofErr w:type="spellStart"/>
            <w:r w:rsidRPr="00C330E6">
              <w:rPr>
                <w:rFonts w:ascii="Arial" w:eastAsia="Times New Roman" w:hAnsi="Arial" w:cs="Arial"/>
                <w:b/>
                <w:color w:val="000000"/>
                <w:sz w:val="16"/>
                <w:szCs w:val="16"/>
              </w:rPr>
              <w:t>gNB</w:t>
            </w:r>
            <w:proofErr w:type="spellEnd"/>
            <w:r w:rsidRPr="00C330E6">
              <w:rPr>
                <w:rFonts w:ascii="Arial" w:eastAsia="Times New Roman" w:hAnsi="Arial" w:cs="Arial"/>
                <w:b/>
                <w:color w:val="000000"/>
                <w:sz w:val="16"/>
                <w:szCs w:val="16"/>
              </w:rPr>
              <w:t xml:space="preserve"> to know if the feature is supported</w:t>
            </w:r>
          </w:p>
        </w:tc>
        <w:tc>
          <w:tcPr>
            <w:tcW w:w="1049" w:type="dxa"/>
            <w:tcBorders>
              <w:top w:val="single" w:sz="4" w:space="0" w:color="auto"/>
              <w:left w:val="single" w:sz="4" w:space="0" w:color="auto"/>
              <w:bottom w:val="single" w:sz="4" w:space="0" w:color="auto"/>
              <w:right w:val="single" w:sz="4" w:space="0" w:color="auto"/>
            </w:tcBorders>
            <w:hideMark/>
          </w:tcPr>
          <w:p w14:paraId="5F0ADE5B" w14:textId="77777777" w:rsidR="00B22B01" w:rsidRPr="00C330E6" w:rsidRDefault="00B22B01" w:rsidP="00663CB6">
            <w:pPr>
              <w:keepNext/>
              <w:keepLines/>
              <w:jc w:val="center"/>
              <w:rPr>
                <w:rFonts w:ascii="Arial" w:eastAsia="Times New Roman" w:hAnsi="Arial" w:cs="Arial"/>
                <w:b/>
                <w:color w:val="000000"/>
                <w:sz w:val="16"/>
                <w:szCs w:val="16"/>
              </w:rPr>
            </w:pPr>
            <w:r w:rsidRPr="00C330E6">
              <w:rPr>
                <w:rFonts w:ascii="Arial" w:eastAsia="Gulim" w:hAnsi="Arial" w:cs="Arial"/>
                <w:b/>
                <w:color w:val="000000"/>
                <w:sz w:val="16"/>
                <w:szCs w:val="16"/>
              </w:rPr>
              <w:t xml:space="preserve">Applicable to </w:t>
            </w:r>
            <w:r w:rsidRPr="00C330E6">
              <w:rPr>
                <w:rFonts w:ascii="Arial" w:eastAsia="Times New Roman" w:hAnsi="Arial" w:cs="Arial"/>
                <w:b/>
                <w:color w:val="000000"/>
                <w:sz w:val="16"/>
                <w:szCs w:val="16"/>
              </w:rPr>
              <w:t>the capability signalling exchange between UEs (V2X WI only)”.</w:t>
            </w:r>
          </w:p>
        </w:tc>
        <w:tc>
          <w:tcPr>
            <w:tcW w:w="1180" w:type="dxa"/>
            <w:tcBorders>
              <w:top w:val="single" w:sz="4" w:space="0" w:color="auto"/>
              <w:left w:val="single" w:sz="4" w:space="0" w:color="auto"/>
              <w:bottom w:val="single" w:sz="4" w:space="0" w:color="auto"/>
              <w:right w:val="single" w:sz="4" w:space="0" w:color="auto"/>
            </w:tcBorders>
            <w:hideMark/>
          </w:tcPr>
          <w:p w14:paraId="3F012D9D" w14:textId="77777777" w:rsidR="00B22B01" w:rsidRPr="00C330E6" w:rsidRDefault="00B22B01" w:rsidP="00663CB6">
            <w:pPr>
              <w:keepNext/>
              <w:keepLines/>
              <w:rPr>
                <w:rFonts w:ascii="Arial" w:hAnsi="Arial" w:cs="Arial"/>
                <w:b/>
                <w:color w:val="000000"/>
                <w:sz w:val="16"/>
                <w:szCs w:val="16"/>
              </w:rPr>
            </w:pPr>
            <w:r w:rsidRPr="00C330E6">
              <w:rPr>
                <w:rFonts w:ascii="Arial" w:hAnsi="Arial" w:cs="Arial"/>
                <w:b/>
                <w:color w:val="000000"/>
                <w:sz w:val="16"/>
                <w:szCs w:val="16"/>
              </w:rPr>
              <w:t>Consequence if the feature is not supported by the UE</w:t>
            </w:r>
          </w:p>
        </w:tc>
        <w:tc>
          <w:tcPr>
            <w:tcW w:w="801" w:type="dxa"/>
            <w:tcBorders>
              <w:top w:val="single" w:sz="4" w:space="0" w:color="auto"/>
              <w:left w:val="single" w:sz="4" w:space="0" w:color="auto"/>
              <w:bottom w:val="single" w:sz="4" w:space="0" w:color="auto"/>
              <w:right w:val="single" w:sz="4" w:space="0" w:color="auto"/>
            </w:tcBorders>
            <w:hideMark/>
          </w:tcPr>
          <w:p w14:paraId="2B3FB0BC" w14:textId="77777777" w:rsidR="00B22B01" w:rsidRPr="00C330E6" w:rsidRDefault="00B22B01" w:rsidP="00663CB6">
            <w:pPr>
              <w:keepNext/>
              <w:keepLines/>
              <w:rPr>
                <w:rFonts w:ascii="Arial" w:eastAsiaTheme="minorEastAsia" w:hAnsi="Arial" w:cs="Arial"/>
                <w:b/>
                <w:color w:val="000000"/>
                <w:sz w:val="16"/>
                <w:szCs w:val="16"/>
              </w:rPr>
            </w:pPr>
            <w:r w:rsidRPr="00C330E6">
              <w:rPr>
                <w:rFonts w:ascii="Arial" w:hAnsi="Arial" w:cs="Arial"/>
                <w:b/>
                <w:color w:val="000000"/>
                <w:sz w:val="16"/>
                <w:szCs w:val="16"/>
              </w:rPr>
              <w:t>Type</w:t>
            </w:r>
          </w:p>
        </w:tc>
        <w:tc>
          <w:tcPr>
            <w:tcW w:w="972" w:type="dxa"/>
            <w:tcBorders>
              <w:top w:val="single" w:sz="4" w:space="0" w:color="auto"/>
              <w:left w:val="single" w:sz="4" w:space="0" w:color="auto"/>
              <w:bottom w:val="single" w:sz="4" w:space="0" w:color="auto"/>
              <w:right w:val="single" w:sz="4" w:space="0" w:color="auto"/>
            </w:tcBorders>
            <w:hideMark/>
          </w:tcPr>
          <w:p w14:paraId="456BE7D3" w14:textId="77777777" w:rsidR="00B22B01" w:rsidRPr="00C330E6" w:rsidRDefault="00B22B01" w:rsidP="00663CB6">
            <w:pPr>
              <w:keepNext/>
              <w:keepLines/>
              <w:jc w:val="center"/>
              <w:rPr>
                <w:rFonts w:ascii="Arial" w:eastAsia="Times New Roman" w:hAnsi="Arial" w:cs="Arial"/>
                <w:b/>
                <w:color w:val="000000"/>
                <w:sz w:val="16"/>
                <w:szCs w:val="16"/>
              </w:rPr>
            </w:pPr>
            <w:r w:rsidRPr="00C330E6">
              <w:rPr>
                <w:rFonts w:ascii="Arial" w:eastAsia="Times New Roman" w:hAnsi="Arial" w:cs="Arial"/>
                <w:b/>
                <w:color w:val="000000"/>
                <w:sz w:val="16"/>
                <w:szCs w:val="16"/>
              </w:rPr>
              <w:t>Need of FDD/TDD diff.</w:t>
            </w:r>
          </w:p>
        </w:tc>
        <w:tc>
          <w:tcPr>
            <w:tcW w:w="993" w:type="dxa"/>
            <w:tcBorders>
              <w:top w:val="single" w:sz="4" w:space="0" w:color="auto"/>
              <w:left w:val="single" w:sz="4" w:space="0" w:color="auto"/>
              <w:bottom w:val="single" w:sz="4" w:space="0" w:color="auto"/>
              <w:right w:val="single" w:sz="4" w:space="0" w:color="auto"/>
            </w:tcBorders>
            <w:hideMark/>
          </w:tcPr>
          <w:p w14:paraId="57A96716" w14:textId="77777777" w:rsidR="00B22B01" w:rsidRPr="00C330E6" w:rsidRDefault="00B22B01" w:rsidP="00663CB6">
            <w:pPr>
              <w:keepNext/>
              <w:keepLines/>
              <w:jc w:val="center"/>
              <w:rPr>
                <w:rFonts w:ascii="Arial" w:eastAsia="Times New Roman" w:hAnsi="Arial" w:cs="Arial"/>
                <w:b/>
                <w:color w:val="000000"/>
                <w:sz w:val="16"/>
                <w:szCs w:val="16"/>
              </w:rPr>
            </w:pPr>
            <w:r w:rsidRPr="00C330E6">
              <w:rPr>
                <w:rFonts w:ascii="Arial" w:eastAsia="Times New Roman" w:hAnsi="Arial" w:cs="Arial"/>
                <w:b/>
                <w:color w:val="000000"/>
                <w:sz w:val="16"/>
                <w:szCs w:val="16"/>
              </w:rPr>
              <w:t>Need of FR1/FR2 diff.</w:t>
            </w:r>
          </w:p>
        </w:tc>
        <w:tc>
          <w:tcPr>
            <w:tcW w:w="1275" w:type="dxa"/>
            <w:tcBorders>
              <w:top w:val="single" w:sz="4" w:space="0" w:color="auto"/>
              <w:left w:val="single" w:sz="4" w:space="0" w:color="auto"/>
              <w:bottom w:val="single" w:sz="4" w:space="0" w:color="auto"/>
              <w:right w:val="single" w:sz="4" w:space="0" w:color="auto"/>
            </w:tcBorders>
            <w:hideMark/>
          </w:tcPr>
          <w:p w14:paraId="18E4A43E" w14:textId="77777777" w:rsidR="00B22B01" w:rsidRPr="00C330E6" w:rsidRDefault="00B22B01" w:rsidP="00663CB6">
            <w:pPr>
              <w:keepNext/>
              <w:keepLines/>
              <w:jc w:val="center"/>
              <w:rPr>
                <w:rFonts w:ascii="Arial" w:eastAsia="Times New Roman" w:hAnsi="Arial" w:cs="Arial"/>
                <w:b/>
                <w:color w:val="000000"/>
                <w:sz w:val="16"/>
                <w:szCs w:val="16"/>
              </w:rPr>
            </w:pPr>
            <w:r w:rsidRPr="00C330E6">
              <w:rPr>
                <w:rFonts w:ascii="Arial" w:eastAsia="Times New Roman" w:hAnsi="Arial" w:cs="Arial"/>
                <w:b/>
                <w:color w:val="000000"/>
                <w:sz w:val="16"/>
                <w:szCs w:val="16"/>
              </w:rPr>
              <w:t>Capability interpretation for mixture of FDD/TDD and/or FR1/FR2</w:t>
            </w:r>
          </w:p>
        </w:tc>
        <w:tc>
          <w:tcPr>
            <w:tcW w:w="1560" w:type="dxa"/>
            <w:tcBorders>
              <w:top w:val="single" w:sz="4" w:space="0" w:color="auto"/>
              <w:left w:val="single" w:sz="4" w:space="0" w:color="auto"/>
              <w:bottom w:val="single" w:sz="4" w:space="0" w:color="auto"/>
              <w:right w:val="single" w:sz="4" w:space="0" w:color="auto"/>
            </w:tcBorders>
            <w:hideMark/>
          </w:tcPr>
          <w:p w14:paraId="167D8B8F" w14:textId="77777777" w:rsidR="00B22B01" w:rsidRPr="00C330E6" w:rsidRDefault="00B22B01" w:rsidP="00663CB6">
            <w:pPr>
              <w:keepNext/>
              <w:keepLines/>
              <w:jc w:val="center"/>
              <w:rPr>
                <w:rFonts w:ascii="Arial" w:eastAsia="Times New Roman" w:hAnsi="Arial" w:cs="Arial"/>
                <w:b/>
                <w:color w:val="000000"/>
                <w:sz w:val="16"/>
                <w:szCs w:val="16"/>
              </w:rPr>
            </w:pPr>
            <w:r w:rsidRPr="00C330E6">
              <w:rPr>
                <w:rFonts w:ascii="Arial" w:eastAsia="Times New Roman" w:hAnsi="Arial" w:cs="Arial"/>
                <w:b/>
                <w:color w:val="000000"/>
                <w:sz w:val="16"/>
                <w:szCs w:val="16"/>
              </w:rPr>
              <w:t>Note</w:t>
            </w:r>
          </w:p>
        </w:tc>
        <w:tc>
          <w:tcPr>
            <w:tcW w:w="1701" w:type="dxa"/>
            <w:tcBorders>
              <w:top w:val="single" w:sz="4" w:space="0" w:color="auto"/>
              <w:left w:val="single" w:sz="4" w:space="0" w:color="auto"/>
              <w:bottom w:val="single" w:sz="4" w:space="0" w:color="auto"/>
              <w:right w:val="single" w:sz="4" w:space="0" w:color="auto"/>
            </w:tcBorders>
            <w:hideMark/>
          </w:tcPr>
          <w:p w14:paraId="695FA6CB" w14:textId="77777777" w:rsidR="00B22B01" w:rsidRPr="00C330E6" w:rsidRDefault="00B22B01" w:rsidP="00663CB6">
            <w:pPr>
              <w:keepNext/>
              <w:keepLines/>
              <w:jc w:val="center"/>
              <w:rPr>
                <w:rFonts w:ascii="Arial" w:eastAsia="Times New Roman" w:hAnsi="Arial" w:cs="Arial"/>
                <w:b/>
                <w:color w:val="000000"/>
                <w:sz w:val="16"/>
                <w:szCs w:val="16"/>
              </w:rPr>
            </w:pPr>
            <w:r w:rsidRPr="00C330E6">
              <w:rPr>
                <w:rFonts w:ascii="Arial" w:eastAsia="Times New Roman" w:hAnsi="Arial" w:cs="Arial"/>
                <w:b/>
                <w:color w:val="000000"/>
                <w:sz w:val="16"/>
                <w:szCs w:val="16"/>
              </w:rPr>
              <w:t>Mandatory/ Optional</w:t>
            </w:r>
          </w:p>
        </w:tc>
      </w:tr>
      <w:tr w:rsidR="00B22B01" w:rsidRPr="009D6445" w14:paraId="4871A730" w14:textId="77777777" w:rsidTr="00423865">
        <w:trPr>
          <w:trHeight w:val="1386"/>
        </w:trPr>
        <w:tc>
          <w:tcPr>
            <w:tcW w:w="709" w:type="dxa"/>
            <w:tcBorders>
              <w:top w:val="single" w:sz="4" w:space="0" w:color="auto"/>
              <w:left w:val="single" w:sz="4" w:space="0" w:color="auto"/>
              <w:bottom w:val="single" w:sz="4" w:space="0" w:color="auto"/>
              <w:right w:val="single" w:sz="4" w:space="0" w:color="auto"/>
            </w:tcBorders>
            <w:hideMark/>
          </w:tcPr>
          <w:p w14:paraId="1B0E242A" w14:textId="77777777" w:rsidR="00B22B01" w:rsidRPr="00C330E6" w:rsidRDefault="00B22B01" w:rsidP="00663CB6">
            <w:pPr>
              <w:keepNext/>
              <w:keepLines/>
              <w:rPr>
                <w:rFonts w:ascii="Arial" w:hAnsi="Arial" w:cs="Arial"/>
                <w:color w:val="000000"/>
                <w:sz w:val="16"/>
                <w:szCs w:val="16"/>
              </w:rPr>
            </w:pPr>
            <w:r w:rsidRPr="00C330E6">
              <w:rPr>
                <w:rFonts w:ascii="Arial" w:eastAsiaTheme="minorEastAsia" w:hAnsi="Arial" w:cs="Arial"/>
                <w:color w:val="000000"/>
                <w:sz w:val="16"/>
                <w:szCs w:val="16"/>
                <w:lang w:eastAsia="zh-CN"/>
              </w:rPr>
              <w:t>6</w:t>
            </w:r>
            <w:r>
              <w:rPr>
                <w:rFonts w:ascii="Arial" w:eastAsiaTheme="minorEastAsia" w:hAnsi="Arial" w:cs="Arial"/>
                <w:color w:val="000000"/>
                <w:sz w:val="16"/>
                <w:szCs w:val="16"/>
                <w:lang w:eastAsia="zh-CN"/>
              </w:rPr>
              <w:t>2</w:t>
            </w:r>
            <w:r w:rsidRPr="00C330E6">
              <w:rPr>
                <w:rFonts w:ascii="Arial" w:hAnsi="Arial" w:cs="Arial"/>
                <w:color w:val="000000"/>
                <w:sz w:val="16"/>
                <w:szCs w:val="16"/>
              </w:rPr>
              <w:t>-1</w:t>
            </w:r>
          </w:p>
        </w:tc>
        <w:tc>
          <w:tcPr>
            <w:tcW w:w="1276" w:type="dxa"/>
            <w:tcBorders>
              <w:top w:val="single" w:sz="4" w:space="0" w:color="auto"/>
              <w:left w:val="single" w:sz="4" w:space="0" w:color="auto"/>
              <w:bottom w:val="single" w:sz="4" w:space="0" w:color="auto"/>
              <w:right w:val="single" w:sz="4" w:space="0" w:color="auto"/>
            </w:tcBorders>
            <w:hideMark/>
          </w:tcPr>
          <w:p w14:paraId="088E26F8" w14:textId="77777777" w:rsidR="00B22B01" w:rsidRPr="00C330E6" w:rsidRDefault="00B22B01" w:rsidP="00663CB6">
            <w:pPr>
              <w:keepNext/>
              <w:keepLines/>
              <w:rPr>
                <w:rFonts w:ascii="Arial" w:eastAsia="新細明體" w:hAnsi="Arial" w:cs="Arial"/>
                <w:color w:val="000000"/>
                <w:sz w:val="16"/>
                <w:szCs w:val="16"/>
                <w:lang w:eastAsia="zh-TW"/>
              </w:rPr>
            </w:pPr>
            <w:r w:rsidRPr="00C330E6">
              <w:rPr>
                <w:rFonts w:ascii="Arial" w:hAnsi="Arial" w:cs="Arial"/>
                <w:color w:val="000000"/>
                <w:sz w:val="16"/>
                <w:szCs w:val="16"/>
              </w:rPr>
              <w:t>Tx PC</w:t>
            </w:r>
            <w:r>
              <w:rPr>
                <w:rFonts w:ascii="Arial" w:hAnsi="Arial" w:cs="Arial"/>
                <w:color w:val="000000"/>
                <w:sz w:val="16"/>
                <w:szCs w:val="16"/>
              </w:rPr>
              <w:t>3</w:t>
            </w:r>
            <w:r w:rsidRPr="00C330E6">
              <w:rPr>
                <w:rFonts w:ascii="Arial" w:hAnsi="Arial" w:cs="Arial"/>
                <w:color w:val="000000"/>
                <w:sz w:val="16"/>
                <w:szCs w:val="16"/>
              </w:rPr>
              <w:t xml:space="preserve"> output power </w:t>
            </w:r>
            <w:r>
              <w:rPr>
                <w:rFonts w:ascii="Arial" w:hAnsi="Arial" w:cs="Arial"/>
                <w:color w:val="000000"/>
                <w:sz w:val="16"/>
                <w:szCs w:val="16"/>
              </w:rPr>
              <w:t>enhancement</w:t>
            </w:r>
            <w:r w:rsidRPr="00C330E6">
              <w:rPr>
                <w:rFonts w:ascii="Arial" w:hAnsi="Arial" w:cs="Arial"/>
                <w:color w:val="000000"/>
                <w:sz w:val="16"/>
                <w:szCs w:val="16"/>
              </w:rPr>
              <w:t xml:space="preserve"> for </w:t>
            </w:r>
            <w:r>
              <w:rPr>
                <w:rFonts w:ascii="Arial" w:hAnsi="Arial" w:cs="Arial"/>
                <w:color w:val="000000"/>
                <w:sz w:val="16"/>
                <w:szCs w:val="16"/>
              </w:rPr>
              <w:t>NR-</w:t>
            </w:r>
            <w:r w:rsidRPr="00C330E6">
              <w:rPr>
                <w:rFonts w:ascii="Arial" w:hAnsi="Arial" w:cs="Arial"/>
                <w:color w:val="000000"/>
                <w:sz w:val="16"/>
                <w:szCs w:val="16"/>
              </w:rPr>
              <w:t>NTN</w:t>
            </w:r>
            <w:r>
              <w:rPr>
                <w:rFonts w:ascii="Arial" w:hAnsi="Arial" w:cs="Arial"/>
                <w:color w:val="000000"/>
                <w:sz w:val="16"/>
                <w:szCs w:val="16"/>
              </w:rPr>
              <w:t xml:space="preserve"> UE</w:t>
            </w:r>
          </w:p>
        </w:tc>
        <w:tc>
          <w:tcPr>
            <w:tcW w:w="1417" w:type="dxa"/>
            <w:tcBorders>
              <w:top w:val="single" w:sz="4" w:space="0" w:color="auto"/>
              <w:left w:val="single" w:sz="4" w:space="0" w:color="auto"/>
              <w:bottom w:val="single" w:sz="4" w:space="0" w:color="auto"/>
              <w:right w:val="single" w:sz="4" w:space="0" w:color="auto"/>
            </w:tcBorders>
            <w:hideMark/>
          </w:tcPr>
          <w:p w14:paraId="5079A50D" w14:textId="77777777" w:rsidR="00B22B01" w:rsidRPr="00C330E6" w:rsidRDefault="00B22B01" w:rsidP="00663CB6">
            <w:pPr>
              <w:snapToGrid w:val="0"/>
              <w:contextualSpacing/>
              <w:rPr>
                <w:rFonts w:ascii="Arial" w:eastAsia="新細明體" w:hAnsi="Arial" w:cs="Arial"/>
                <w:color w:val="000000"/>
                <w:sz w:val="16"/>
                <w:szCs w:val="16"/>
                <w:lang w:eastAsia="zh-TW"/>
              </w:rPr>
            </w:pPr>
            <w:r w:rsidRPr="00C330E6">
              <w:rPr>
                <w:rFonts w:ascii="Arial" w:hAnsi="Arial" w:cs="Arial"/>
                <w:color w:val="000000"/>
                <w:sz w:val="16"/>
                <w:szCs w:val="16"/>
              </w:rPr>
              <w:t xml:space="preserve">Indicate the supported Tx output power </w:t>
            </w:r>
            <w:r>
              <w:rPr>
                <w:rFonts w:ascii="Arial" w:hAnsi="Arial" w:cs="Arial"/>
                <w:color w:val="000000"/>
                <w:sz w:val="16"/>
                <w:szCs w:val="16"/>
              </w:rPr>
              <w:t>enhancement</w:t>
            </w:r>
            <w:r w:rsidRPr="00C330E6">
              <w:rPr>
                <w:rFonts w:ascii="Arial" w:hAnsi="Arial" w:cs="Arial"/>
                <w:color w:val="000000"/>
                <w:sz w:val="16"/>
                <w:szCs w:val="16"/>
              </w:rPr>
              <w:t xml:space="preserve"> for </w:t>
            </w:r>
            <w:r>
              <w:rPr>
                <w:rFonts w:ascii="Arial" w:hAnsi="Arial" w:cs="Arial"/>
                <w:color w:val="000000"/>
                <w:sz w:val="16"/>
                <w:szCs w:val="16"/>
              </w:rPr>
              <w:t>NR-</w:t>
            </w:r>
            <w:r w:rsidRPr="00C330E6">
              <w:rPr>
                <w:rFonts w:ascii="Arial" w:hAnsi="Arial" w:cs="Arial"/>
                <w:color w:val="000000"/>
                <w:sz w:val="16"/>
                <w:szCs w:val="16"/>
              </w:rPr>
              <w:t xml:space="preserve">NTN </w:t>
            </w:r>
            <w:r>
              <w:rPr>
                <w:rFonts w:ascii="Arial" w:hAnsi="Arial" w:cs="Arial"/>
                <w:color w:val="000000"/>
                <w:sz w:val="16"/>
                <w:szCs w:val="16"/>
              </w:rPr>
              <w:t>UE</w:t>
            </w:r>
          </w:p>
        </w:tc>
        <w:tc>
          <w:tcPr>
            <w:tcW w:w="1186" w:type="dxa"/>
            <w:tcBorders>
              <w:top w:val="single" w:sz="4" w:space="0" w:color="auto"/>
              <w:left w:val="single" w:sz="4" w:space="0" w:color="auto"/>
              <w:bottom w:val="single" w:sz="4" w:space="0" w:color="auto"/>
              <w:right w:val="single" w:sz="4" w:space="0" w:color="auto"/>
            </w:tcBorders>
          </w:tcPr>
          <w:p w14:paraId="65BDBCF6" w14:textId="77777777" w:rsidR="00B22B01" w:rsidRPr="00C330E6" w:rsidRDefault="00B22B01" w:rsidP="00663CB6">
            <w:pPr>
              <w:keepNext/>
              <w:keepLines/>
              <w:rPr>
                <w:rFonts w:ascii="Arial" w:hAnsi="Arial" w:cs="Arial"/>
                <w:color w:val="000000"/>
                <w:sz w:val="16"/>
                <w:szCs w:val="16"/>
              </w:rPr>
            </w:pPr>
          </w:p>
        </w:tc>
        <w:tc>
          <w:tcPr>
            <w:tcW w:w="1049" w:type="dxa"/>
            <w:tcBorders>
              <w:top w:val="single" w:sz="4" w:space="0" w:color="auto"/>
              <w:left w:val="single" w:sz="4" w:space="0" w:color="auto"/>
              <w:bottom w:val="single" w:sz="4" w:space="0" w:color="auto"/>
              <w:right w:val="single" w:sz="4" w:space="0" w:color="auto"/>
            </w:tcBorders>
            <w:hideMark/>
          </w:tcPr>
          <w:p w14:paraId="3B071005" w14:textId="77777777" w:rsidR="00B22B01" w:rsidRPr="00C330E6" w:rsidRDefault="00B22B01" w:rsidP="00663CB6">
            <w:pPr>
              <w:keepNext/>
              <w:keepLines/>
              <w:rPr>
                <w:rFonts w:ascii="Arial" w:hAnsi="Arial" w:cs="Arial"/>
                <w:color w:val="000000"/>
                <w:sz w:val="16"/>
                <w:szCs w:val="16"/>
              </w:rPr>
            </w:pPr>
            <w:r w:rsidRPr="00C330E6">
              <w:rPr>
                <w:rFonts w:ascii="Arial" w:hAnsi="Arial" w:cs="Arial"/>
                <w:color w:val="000000"/>
                <w:sz w:val="16"/>
                <w:szCs w:val="16"/>
              </w:rPr>
              <w:t>Yes</w:t>
            </w:r>
          </w:p>
        </w:tc>
        <w:tc>
          <w:tcPr>
            <w:tcW w:w="1049" w:type="dxa"/>
            <w:tcBorders>
              <w:top w:val="single" w:sz="4" w:space="0" w:color="auto"/>
              <w:left w:val="single" w:sz="4" w:space="0" w:color="auto"/>
              <w:bottom w:val="single" w:sz="4" w:space="0" w:color="auto"/>
              <w:right w:val="single" w:sz="4" w:space="0" w:color="auto"/>
            </w:tcBorders>
            <w:hideMark/>
          </w:tcPr>
          <w:p w14:paraId="18FE63D0" w14:textId="77777777" w:rsidR="00B22B01" w:rsidRPr="00C330E6" w:rsidRDefault="00B22B01" w:rsidP="00663CB6">
            <w:pPr>
              <w:keepNext/>
              <w:keepLines/>
              <w:rPr>
                <w:rFonts w:ascii="Arial" w:hAnsi="Arial" w:cs="Arial"/>
                <w:color w:val="000000"/>
                <w:sz w:val="16"/>
                <w:szCs w:val="16"/>
              </w:rPr>
            </w:pPr>
            <w:r w:rsidRPr="00C330E6">
              <w:rPr>
                <w:rFonts w:ascii="Arial" w:hAnsi="Arial" w:cs="Arial"/>
                <w:color w:val="000000"/>
                <w:sz w:val="16"/>
                <w:szCs w:val="16"/>
              </w:rPr>
              <w:t>N/A</w:t>
            </w:r>
          </w:p>
        </w:tc>
        <w:tc>
          <w:tcPr>
            <w:tcW w:w="1180" w:type="dxa"/>
            <w:tcBorders>
              <w:top w:val="single" w:sz="4" w:space="0" w:color="auto"/>
              <w:left w:val="single" w:sz="4" w:space="0" w:color="auto"/>
              <w:bottom w:val="single" w:sz="4" w:space="0" w:color="auto"/>
              <w:right w:val="single" w:sz="4" w:space="0" w:color="auto"/>
            </w:tcBorders>
            <w:hideMark/>
          </w:tcPr>
          <w:p w14:paraId="7247EDCA" w14:textId="77777777" w:rsidR="00B22B01" w:rsidRPr="00C330E6" w:rsidRDefault="00B22B01" w:rsidP="00663CB6">
            <w:pPr>
              <w:keepNext/>
              <w:keepLines/>
              <w:rPr>
                <w:rFonts w:ascii="Arial" w:hAnsi="Arial" w:cs="Arial"/>
                <w:color w:val="000000"/>
                <w:sz w:val="16"/>
                <w:szCs w:val="16"/>
              </w:rPr>
            </w:pPr>
            <w:r>
              <w:rPr>
                <w:rFonts w:ascii="Arial" w:eastAsiaTheme="minorEastAsia" w:hAnsi="Arial" w:cs="Arial"/>
                <w:color w:val="000000"/>
                <w:sz w:val="16"/>
                <w:szCs w:val="16"/>
              </w:rPr>
              <w:t xml:space="preserve">NTN </w:t>
            </w:r>
            <w:r w:rsidRPr="00C330E6">
              <w:rPr>
                <w:rFonts w:ascii="Arial" w:eastAsiaTheme="minorEastAsia" w:hAnsi="Arial" w:cs="Arial"/>
                <w:color w:val="000000"/>
                <w:sz w:val="16"/>
                <w:szCs w:val="16"/>
              </w:rPr>
              <w:t>Legacy</w:t>
            </w:r>
            <w:r w:rsidRPr="00C330E6">
              <w:rPr>
                <w:rFonts w:ascii="Arial" w:eastAsia="新細明體" w:hAnsi="Arial" w:cs="Arial"/>
                <w:color w:val="000000"/>
                <w:sz w:val="16"/>
                <w:szCs w:val="16"/>
                <w:lang w:eastAsia="zh-TW"/>
              </w:rPr>
              <w:t xml:space="preserve"> </w:t>
            </w:r>
            <w:r w:rsidRPr="00C330E6">
              <w:rPr>
                <w:rFonts w:ascii="Arial" w:eastAsiaTheme="minorEastAsia" w:hAnsi="Arial" w:cs="Arial"/>
                <w:color w:val="000000"/>
                <w:sz w:val="16"/>
                <w:szCs w:val="16"/>
              </w:rPr>
              <w:t>output power limitation still apply</w:t>
            </w:r>
            <w:r>
              <w:rPr>
                <w:rFonts w:ascii="Arial" w:eastAsiaTheme="minorEastAsia" w:hAnsi="Arial" w:cs="Arial"/>
                <w:color w:val="000000"/>
                <w:sz w:val="16"/>
                <w:szCs w:val="16"/>
              </w:rPr>
              <w:t xml:space="preserve"> </w:t>
            </w:r>
          </w:p>
        </w:tc>
        <w:tc>
          <w:tcPr>
            <w:tcW w:w="801" w:type="dxa"/>
            <w:tcBorders>
              <w:top w:val="single" w:sz="4" w:space="0" w:color="auto"/>
              <w:left w:val="single" w:sz="4" w:space="0" w:color="auto"/>
              <w:bottom w:val="single" w:sz="4" w:space="0" w:color="auto"/>
              <w:right w:val="single" w:sz="4" w:space="0" w:color="auto"/>
            </w:tcBorders>
          </w:tcPr>
          <w:p w14:paraId="4C7A464F" w14:textId="77777777" w:rsidR="00B22B01" w:rsidRPr="00C330E6" w:rsidRDefault="00B22B01" w:rsidP="00663CB6">
            <w:pPr>
              <w:pStyle w:val="TAL"/>
              <w:rPr>
                <w:rFonts w:cs="Arial"/>
                <w:color w:val="000000"/>
                <w:sz w:val="16"/>
                <w:szCs w:val="16"/>
                <w:lang w:eastAsia="ja-JP"/>
              </w:rPr>
            </w:pPr>
            <w:r w:rsidRPr="00C330E6">
              <w:rPr>
                <w:rFonts w:cs="Arial"/>
                <w:color w:val="000000"/>
                <w:sz w:val="16"/>
                <w:szCs w:val="16"/>
              </w:rPr>
              <w:t>Per  band:</w:t>
            </w:r>
          </w:p>
          <w:p w14:paraId="09E81C25" w14:textId="77777777" w:rsidR="00B22B01" w:rsidRPr="00C330E6" w:rsidRDefault="00B22B01" w:rsidP="00663CB6">
            <w:pPr>
              <w:pStyle w:val="TAL"/>
              <w:rPr>
                <w:rFonts w:cs="Arial"/>
                <w:color w:val="000000"/>
                <w:sz w:val="16"/>
                <w:szCs w:val="16"/>
                <w:lang w:eastAsia="ja-JP"/>
              </w:rPr>
            </w:pPr>
          </w:p>
        </w:tc>
        <w:tc>
          <w:tcPr>
            <w:tcW w:w="972" w:type="dxa"/>
            <w:tcBorders>
              <w:top w:val="single" w:sz="4" w:space="0" w:color="auto"/>
              <w:left w:val="single" w:sz="4" w:space="0" w:color="auto"/>
              <w:bottom w:val="single" w:sz="4" w:space="0" w:color="auto"/>
              <w:right w:val="single" w:sz="4" w:space="0" w:color="auto"/>
            </w:tcBorders>
            <w:hideMark/>
          </w:tcPr>
          <w:p w14:paraId="288C69F2" w14:textId="77777777" w:rsidR="00B22B01" w:rsidRPr="00C330E6" w:rsidRDefault="00B22B01" w:rsidP="00663CB6">
            <w:pPr>
              <w:keepNext/>
              <w:keepLines/>
              <w:rPr>
                <w:rFonts w:ascii="Arial" w:hAnsi="Arial" w:cs="Arial"/>
                <w:color w:val="000000"/>
                <w:sz w:val="16"/>
                <w:szCs w:val="16"/>
              </w:rPr>
            </w:pPr>
            <w:r w:rsidRPr="00C330E6">
              <w:rPr>
                <w:rFonts w:ascii="Arial" w:hAnsi="Arial" w:cs="Arial"/>
                <w:color w:val="000000"/>
                <w:sz w:val="16"/>
                <w:szCs w:val="16"/>
              </w:rPr>
              <w:t xml:space="preserve">No </w:t>
            </w:r>
          </w:p>
        </w:tc>
        <w:tc>
          <w:tcPr>
            <w:tcW w:w="993" w:type="dxa"/>
            <w:tcBorders>
              <w:top w:val="single" w:sz="4" w:space="0" w:color="auto"/>
              <w:left w:val="single" w:sz="4" w:space="0" w:color="auto"/>
              <w:bottom w:val="single" w:sz="4" w:space="0" w:color="auto"/>
              <w:right w:val="single" w:sz="4" w:space="0" w:color="auto"/>
            </w:tcBorders>
            <w:hideMark/>
          </w:tcPr>
          <w:p w14:paraId="2DC92CBA" w14:textId="77777777" w:rsidR="00B22B01" w:rsidRPr="00C330E6" w:rsidRDefault="00B22B01" w:rsidP="00663CB6">
            <w:pPr>
              <w:keepNext/>
              <w:keepLines/>
              <w:rPr>
                <w:rFonts w:ascii="Arial" w:hAnsi="Arial" w:cs="Arial"/>
                <w:color w:val="000000"/>
                <w:sz w:val="16"/>
                <w:szCs w:val="16"/>
              </w:rPr>
            </w:pPr>
            <w:r w:rsidRPr="00C330E6">
              <w:rPr>
                <w:rFonts w:ascii="Arial" w:hAnsi="Arial" w:cs="Arial"/>
                <w:color w:val="000000"/>
                <w:sz w:val="16"/>
                <w:szCs w:val="16"/>
              </w:rPr>
              <w:t>FR1 only</w:t>
            </w:r>
          </w:p>
        </w:tc>
        <w:tc>
          <w:tcPr>
            <w:tcW w:w="1275" w:type="dxa"/>
            <w:tcBorders>
              <w:top w:val="single" w:sz="4" w:space="0" w:color="auto"/>
              <w:left w:val="single" w:sz="4" w:space="0" w:color="auto"/>
              <w:bottom w:val="single" w:sz="4" w:space="0" w:color="auto"/>
              <w:right w:val="single" w:sz="4" w:space="0" w:color="auto"/>
            </w:tcBorders>
            <w:hideMark/>
          </w:tcPr>
          <w:p w14:paraId="19C59DCF" w14:textId="77777777" w:rsidR="00B22B01" w:rsidRPr="00C330E6" w:rsidRDefault="00B22B01" w:rsidP="00663CB6">
            <w:pPr>
              <w:keepNext/>
              <w:keepLines/>
              <w:rPr>
                <w:rFonts w:ascii="Arial" w:hAnsi="Arial" w:cs="Arial"/>
                <w:color w:val="000000"/>
                <w:sz w:val="16"/>
                <w:szCs w:val="16"/>
              </w:rPr>
            </w:pPr>
            <w:r w:rsidRPr="0041336C">
              <w:rPr>
                <w:rFonts w:ascii="Arial" w:hAnsi="Arial" w:cs="Arial"/>
                <w:color w:val="000000"/>
                <w:sz w:val="16"/>
                <w:szCs w:val="16"/>
              </w:rPr>
              <w:t>N/A</w:t>
            </w:r>
          </w:p>
        </w:tc>
        <w:tc>
          <w:tcPr>
            <w:tcW w:w="1560" w:type="dxa"/>
            <w:tcBorders>
              <w:top w:val="single" w:sz="4" w:space="0" w:color="auto"/>
              <w:left w:val="single" w:sz="4" w:space="0" w:color="auto"/>
              <w:bottom w:val="single" w:sz="4" w:space="0" w:color="auto"/>
              <w:right w:val="single" w:sz="4" w:space="0" w:color="auto"/>
            </w:tcBorders>
          </w:tcPr>
          <w:p w14:paraId="4D43D78E" w14:textId="77777777" w:rsidR="00B22B01" w:rsidRPr="00C330E6" w:rsidRDefault="00B22B01" w:rsidP="00663CB6">
            <w:pPr>
              <w:keepNext/>
              <w:keepLines/>
              <w:rPr>
                <w:rFonts w:ascii="Arial" w:eastAsiaTheme="minorEastAsia" w:hAnsi="Arial" w:cs="Arial"/>
                <w:color w:val="000000"/>
                <w:sz w:val="16"/>
                <w:szCs w:val="16"/>
                <w:lang w:val="x-none"/>
              </w:rPr>
            </w:pPr>
            <w:r w:rsidRPr="00C330E6">
              <w:rPr>
                <w:rFonts w:ascii="Arial" w:eastAsia="新細明體" w:hAnsi="Arial" w:cs="Arial"/>
                <w:color w:val="000000"/>
                <w:sz w:val="16"/>
                <w:szCs w:val="16"/>
                <w:lang w:val="x-none" w:eastAsia="zh-TW"/>
              </w:rPr>
              <w:t xml:space="preserve">The requirements for </w:t>
            </w:r>
            <w:r>
              <w:rPr>
                <w:rFonts w:ascii="Arial" w:eastAsia="新細明體" w:hAnsi="Arial" w:cs="Arial"/>
                <w:color w:val="000000"/>
                <w:sz w:val="16"/>
                <w:szCs w:val="16"/>
                <w:lang w:val="x-none" w:eastAsia="zh-TW"/>
              </w:rPr>
              <w:t xml:space="preserve">output </w:t>
            </w:r>
            <w:r w:rsidRPr="00C330E6">
              <w:rPr>
                <w:rFonts w:ascii="Arial" w:eastAsia="新細明體" w:hAnsi="Arial" w:cs="Arial"/>
                <w:color w:val="000000"/>
                <w:sz w:val="16"/>
                <w:szCs w:val="16"/>
                <w:lang w:val="x-none" w:eastAsia="zh-TW"/>
              </w:rPr>
              <w:t xml:space="preserve">power </w:t>
            </w:r>
            <w:r>
              <w:rPr>
                <w:rFonts w:ascii="Arial" w:eastAsia="新細明體" w:hAnsi="Arial" w:cs="Arial"/>
                <w:color w:val="000000"/>
                <w:sz w:val="16"/>
                <w:szCs w:val="16"/>
                <w:lang w:val="x-none" w:eastAsia="zh-TW"/>
              </w:rPr>
              <w:t>enhancement</w:t>
            </w:r>
            <w:r w:rsidRPr="00C330E6">
              <w:rPr>
                <w:rFonts w:ascii="Arial" w:eastAsia="新細明體" w:hAnsi="Arial" w:cs="Arial"/>
                <w:color w:val="000000"/>
                <w:sz w:val="16"/>
                <w:szCs w:val="16"/>
                <w:lang w:val="x-none" w:eastAsia="zh-TW"/>
              </w:rPr>
              <w:t xml:space="preserve"> are defined in </w:t>
            </w:r>
            <w:r>
              <w:rPr>
                <w:rFonts w:ascii="Arial" w:eastAsia="新細明體" w:hAnsi="Arial" w:cs="Arial"/>
                <w:color w:val="000000"/>
                <w:sz w:val="16"/>
                <w:szCs w:val="16"/>
                <w:lang w:val="x-none" w:eastAsia="zh-TW"/>
              </w:rPr>
              <w:t>c</w:t>
            </w:r>
            <w:r w:rsidRPr="00C330E6">
              <w:rPr>
                <w:rFonts w:ascii="Arial" w:eastAsia="新細明體" w:hAnsi="Arial" w:cs="Arial"/>
                <w:color w:val="000000"/>
                <w:sz w:val="16"/>
                <w:szCs w:val="16"/>
                <w:lang w:val="x-none" w:eastAsia="zh-TW"/>
              </w:rPr>
              <w:t>lause 6.2.4 in TS</w:t>
            </w:r>
            <w:r>
              <w:rPr>
                <w:rFonts w:ascii="Arial" w:eastAsia="新細明體" w:hAnsi="Arial" w:cs="Arial"/>
                <w:color w:val="000000"/>
                <w:sz w:val="16"/>
                <w:szCs w:val="16"/>
                <w:lang w:val="x-none" w:eastAsia="zh-TW"/>
              </w:rPr>
              <w:t xml:space="preserve"> </w:t>
            </w:r>
            <w:r w:rsidRPr="00C330E6">
              <w:rPr>
                <w:rFonts w:ascii="Arial" w:eastAsia="新細明體" w:hAnsi="Arial" w:cs="Arial"/>
                <w:color w:val="000000"/>
                <w:sz w:val="16"/>
                <w:szCs w:val="16"/>
                <w:lang w:val="x-none" w:eastAsia="zh-TW"/>
              </w:rPr>
              <w:t>3</w:t>
            </w:r>
            <w:r>
              <w:rPr>
                <w:rFonts w:ascii="Arial" w:eastAsia="新細明體" w:hAnsi="Arial" w:cs="Arial"/>
                <w:color w:val="000000"/>
                <w:sz w:val="16"/>
                <w:szCs w:val="16"/>
                <w:lang w:val="x-none" w:eastAsia="zh-TW"/>
              </w:rPr>
              <w:t>8</w:t>
            </w:r>
            <w:r w:rsidRPr="00C330E6">
              <w:rPr>
                <w:rFonts w:ascii="Arial" w:eastAsia="新細明體" w:hAnsi="Arial" w:cs="Arial"/>
                <w:color w:val="000000"/>
                <w:sz w:val="16"/>
                <w:szCs w:val="16"/>
                <w:lang w:val="x-none" w:eastAsia="zh-TW"/>
              </w:rPr>
              <w:t>.10</w:t>
            </w:r>
            <w:r>
              <w:rPr>
                <w:rFonts w:ascii="Arial" w:eastAsia="新細明體" w:hAnsi="Arial" w:cs="Arial"/>
                <w:color w:val="000000"/>
                <w:sz w:val="16"/>
                <w:szCs w:val="16"/>
                <w:lang w:val="x-none" w:eastAsia="zh-TW"/>
              </w:rPr>
              <w:t>1-5</w:t>
            </w:r>
            <w:r w:rsidRPr="00C330E6">
              <w:rPr>
                <w:rFonts w:ascii="Arial" w:eastAsia="新細明體" w:hAnsi="Arial" w:cs="Arial"/>
                <w:color w:val="000000"/>
                <w:sz w:val="16"/>
                <w:szCs w:val="16"/>
                <w:lang w:val="x-none" w:eastAsia="zh-TW"/>
              </w:rPr>
              <w:t>.</w:t>
            </w:r>
          </w:p>
        </w:tc>
        <w:tc>
          <w:tcPr>
            <w:tcW w:w="1701" w:type="dxa"/>
            <w:tcBorders>
              <w:top w:val="single" w:sz="4" w:space="0" w:color="auto"/>
              <w:left w:val="single" w:sz="4" w:space="0" w:color="auto"/>
              <w:bottom w:val="single" w:sz="4" w:space="0" w:color="auto"/>
              <w:right w:val="single" w:sz="4" w:space="0" w:color="auto"/>
            </w:tcBorders>
          </w:tcPr>
          <w:p w14:paraId="3EB135C2" w14:textId="77777777" w:rsidR="00B22B01" w:rsidRPr="00C330E6" w:rsidRDefault="00B22B01" w:rsidP="00663CB6">
            <w:pPr>
              <w:pStyle w:val="TAL"/>
              <w:rPr>
                <w:rFonts w:cs="Arial"/>
                <w:color w:val="000000"/>
                <w:sz w:val="16"/>
                <w:szCs w:val="16"/>
                <w:lang w:eastAsia="ja-JP"/>
              </w:rPr>
            </w:pPr>
            <w:r w:rsidRPr="00C330E6">
              <w:rPr>
                <w:rFonts w:cs="Arial"/>
                <w:color w:val="000000"/>
                <w:sz w:val="16"/>
                <w:szCs w:val="16"/>
                <w:lang w:eastAsia="ja-JP"/>
              </w:rPr>
              <w:t>Optional with capability signalling</w:t>
            </w:r>
          </w:p>
          <w:p w14:paraId="2F681EC8" w14:textId="77777777" w:rsidR="00B22B01" w:rsidRPr="00C330E6" w:rsidRDefault="00B22B01" w:rsidP="00663CB6">
            <w:pPr>
              <w:keepNext/>
              <w:keepLines/>
              <w:rPr>
                <w:rFonts w:ascii="Arial" w:hAnsi="Arial" w:cs="Arial"/>
                <w:color w:val="000000"/>
                <w:sz w:val="16"/>
                <w:szCs w:val="16"/>
              </w:rPr>
            </w:pPr>
          </w:p>
        </w:tc>
      </w:tr>
    </w:tbl>
    <w:p w14:paraId="412C9BBA" w14:textId="77777777" w:rsidR="00B22B01" w:rsidRPr="00C67DE7" w:rsidRDefault="00B22B01" w:rsidP="00AD251B">
      <w:pPr>
        <w:rPr>
          <w:rFonts w:eastAsia="新細明體" w:hint="eastAsia"/>
          <w:b/>
          <w:bCs/>
          <w:i/>
          <w:iCs/>
          <w:lang w:eastAsia="zh-TW"/>
        </w:rPr>
      </w:pPr>
    </w:p>
    <w:p w14:paraId="0600121E" w14:textId="500163E9" w:rsidR="00571C34" w:rsidRPr="007A292A" w:rsidRDefault="00217286" w:rsidP="00044480">
      <w:pPr>
        <w:pStyle w:val="1"/>
        <w:spacing w:before="0" w:after="120"/>
        <w:ind w:left="420" w:hanging="420"/>
        <w:rPr>
          <w:rFonts w:ascii="Times New Roman" w:hAnsi="Times New Roman"/>
          <w:b/>
          <w:sz w:val="28"/>
          <w:szCs w:val="24"/>
          <w:lang w:eastAsia="zh-CN"/>
        </w:rPr>
      </w:pPr>
      <w:bookmarkStart w:id="43" w:name="OLE_LINK175"/>
      <w:bookmarkStart w:id="44" w:name="OLE_LINK176"/>
      <w:bookmarkEnd w:id="42"/>
      <w:r>
        <w:rPr>
          <w:rFonts w:ascii="Times New Roman" w:hAnsi="Times New Roman"/>
          <w:b/>
          <w:sz w:val="28"/>
          <w:szCs w:val="24"/>
          <w:lang w:eastAsia="zh-CN"/>
        </w:rPr>
        <w:lastRenderedPageBreak/>
        <w:t>4</w:t>
      </w:r>
      <w:r w:rsidR="0047108B">
        <w:rPr>
          <w:rFonts w:ascii="Times New Roman" w:hAnsi="Times New Roman"/>
          <w:b/>
          <w:sz w:val="28"/>
          <w:szCs w:val="24"/>
          <w:lang w:eastAsia="zh-CN"/>
        </w:rPr>
        <w:t xml:space="preserve"> </w:t>
      </w:r>
      <w:r w:rsidR="00571C34" w:rsidRPr="007A292A">
        <w:rPr>
          <w:rFonts w:ascii="Times New Roman" w:hAnsi="Times New Roman"/>
          <w:b/>
          <w:sz w:val="28"/>
          <w:szCs w:val="24"/>
          <w:lang w:eastAsia="zh-CN"/>
        </w:rPr>
        <w:t>Reference</w:t>
      </w:r>
      <w:bookmarkEnd w:id="43"/>
    </w:p>
    <w:p w14:paraId="4BC3B67E" w14:textId="77777777" w:rsidR="005411C5" w:rsidRDefault="005411C5" w:rsidP="005411C5">
      <w:pPr>
        <w:numPr>
          <w:ilvl w:val="0"/>
          <w:numId w:val="4"/>
        </w:numPr>
        <w:rPr>
          <w:lang w:val="en-US" w:eastAsia="zh-CN"/>
        </w:rPr>
      </w:pPr>
      <w:bookmarkStart w:id="45" w:name="OLE_LINK436"/>
      <w:bookmarkStart w:id="46" w:name="OLE_LINK451"/>
      <w:bookmarkEnd w:id="2"/>
      <w:bookmarkEnd w:id="44"/>
      <w:r w:rsidRPr="007A292A">
        <w:rPr>
          <w:lang w:val="en-US" w:eastAsia="zh-CN"/>
        </w:rPr>
        <w:t>RP-</w:t>
      </w:r>
      <w:bookmarkEnd w:id="45"/>
      <w:r w:rsidRPr="007A292A">
        <w:rPr>
          <w:lang w:val="en-US" w:eastAsia="zh-CN"/>
        </w:rPr>
        <w:t>234078,</w:t>
      </w:r>
      <w:bookmarkEnd w:id="46"/>
      <w:r w:rsidRPr="007A292A">
        <w:rPr>
          <w:lang w:val="en-US" w:eastAsia="zh-CN"/>
        </w:rPr>
        <w:t xml:space="preserve"> “New WID: Non-Terrestrial Networks (NTN) for NR Phase 3”</w:t>
      </w:r>
    </w:p>
    <w:p w14:paraId="43C23664" w14:textId="144F0CC6" w:rsidR="0063763C" w:rsidRPr="00B22B01" w:rsidRDefault="00664055" w:rsidP="0063763C">
      <w:pPr>
        <w:numPr>
          <w:ilvl w:val="0"/>
          <w:numId w:val="4"/>
        </w:numPr>
        <w:rPr>
          <w:rFonts w:hint="eastAsia"/>
          <w:lang w:val="en-US" w:eastAsia="zh-CN"/>
        </w:rPr>
      </w:pPr>
      <w:r w:rsidRPr="00664055">
        <w:rPr>
          <w:rFonts w:eastAsia="新細明體"/>
          <w:lang w:val="en-US" w:eastAsia="zh-TW"/>
        </w:rPr>
        <w:t>R4-</w:t>
      </w:r>
      <w:r w:rsidR="00F5236F" w:rsidRPr="00F5236F">
        <w:rPr>
          <w:rFonts w:eastAsia="新細明體"/>
          <w:lang w:val="en-US" w:eastAsia="zh-TW"/>
        </w:rPr>
        <w:t>2508764</w:t>
      </w:r>
      <w:r w:rsidR="00AF25C0">
        <w:rPr>
          <w:rFonts w:eastAsia="新細明體"/>
          <w:lang w:val="en-US" w:eastAsia="zh-TW"/>
        </w:rPr>
        <w:t>, “</w:t>
      </w:r>
      <w:r w:rsidR="00F5236F" w:rsidRPr="00F5236F">
        <w:rPr>
          <w:rFonts w:eastAsia="新細明體"/>
          <w:lang w:val="en-US" w:eastAsia="zh-TW"/>
        </w:rPr>
        <w:t>Way Forward for [115][309] NR_NTN_Ph3_General_UE_SAN_RF</w:t>
      </w:r>
      <w:r w:rsidR="00AF25C0">
        <w:rPr>
          <w:rFonts w:eastAsia="新細明體"/>
          <w:lang w:val="en-US" w:eastAsia="zh-TW"/>
        </w:rPr>
        <w:t>”, Qualcomm</w:t>
      </w:r>
    </w:p>
    <w:sectPr w:rsidR="0063763C" w:rsidRPr="00B22B01" w:rsidSect="00C330E6">
      <w:headerReference w:type="default" r:id="rId8"/>
      <w:footnotePr>
        <w:numRestart w:val="eachSect"/>
      </w:footnotePr>
      <w:pgSz w:w="16840" w:h="11907" w:orient="landscape"/>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DD44E" w14:textId="77777777" w:rsidR="005920C4" w:rsidRDefault="005920C4">
      <w:pPr>
        <w:spacing w:after="0"/>
      </w:pPr>
      <w:r>
        <w:separator/>
      </w:r>
    </w:p>
  </w:endnote>
  <w:endnote w:type="continuationSeparator" w:id="0">
    <w:p w14:paraId="73729D47" w14:textId="77777777" w:rsidR="005920C4" w:rsidRDefault="005920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6DAF5" w14:textId="77777777" w:rsidR="005920C4" w:rsidRDefault="005920C4">
      <w:pPr>
        <w:spacing w:after="0"/>
      </w:pPr>
      <w:r>
        <w:separator/>
      </w:r>
    </w:p>
  </w:footnote>
  <w:footnote w:type="continuationSeparator" w:id="0">
    <w:p w14:paraId="0BEDE212" w14:textId="77777777" w:rsidR="005920C4" w:rsidRDefault="005920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929E8" w14:textId="77777777" w:rsidR="00A273FB" w:rsidRDefault="00A273FB">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9B3CF3"/>
    <w:multiLevelType w:val="hybridMultilevel"/>
    <w:tmpl w:val="F648EA8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1337D41"/>
    <w:multiLevelType w:val="hybridMultilevel"/>
    <w:tmpl w:val="0E32DA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3" w15:restartNumberingAfterBreak="0">
    <w:nsid w:val="13166309"/>
    <w:multiLevelType w:val="hybridMultilevel"/>
    <w:tmpl w:val="3F18CFAE"/>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start w:val="1"/>
      <w:numFmt w:val="bullet"/>
      <w:lvlText w:val="o"/>
      <w:lvlJc w:val="left"/>
      <w:pPr>
        <w:ind w:left="4374" w:hanging="360"/>
      </w:pPr>
      <w:rPr>
        <w:rFonts w:ascii="Courier New" w:hAnsi="Courier New" w:cs="Courier New" w:hint="default"/>
      </w:rPr>
    </w:lvl>
    <w:lvl w:ilvl="5" w:tplc="04090005">
      <w:start w:val="1"/>
      <w:numFmt w:val="bullet"/>
      <w:lvlText w:val=""/>
      <w:lvlJc w:val="left"/>
      <w:pPr>
        <w:ind w:left="5094" w:hanging="360"/>
      </w:pPr>
      <w:rPr>
        <w:rFonts w:ascii="Wingdings" w:hAnsi="Wingdings" w:hint="default"/>
      </w:rPr>
    </w:lvl>
    <w:lvl w:ilvl="6" w:tplc="04090001">
      <w:start w:val="1"/>
      <w:numFmt w:val="bullet"/>
      <w:lvlText w:val=""/>
      <w:lvlJc w:val="left"/>
      <w:pPr>
        <w:ind w:left="5814" w:hanging="360"/>
      </w:pPr>
      <w:rPr>
        <w:rFonts w:ascii="Symbol" w:hAnsi="Symbol" w:hint="default"/>
      </w:rPr>
    </w:lvl>
    <w:lvl w:ilvl="7" w:tplc="04090003">
      <w:start w:val="1"/>
      <w:numFmt w:val="bullet"/>
      <w:lvlText w:val="o"/>
      <w:lvlJc w:val="left"/>
      <w:pPr>
        <w:ind w:left="6534" w:hanging="360"/>
      </w:pPr>
      <w:rPr>
        <w:rFonts w:ascii="Courier New" w:hAnsi="Courier New" w:cs="Courier New" w:hint="default"/>
      </w:rPr>
    </w:lvl>
    <w:lvl w:ilvl="8" w:tplc="04090005">
      <w:start w:val="1"/>
      <w:numFmt w:val="bullet"/>
      <w:lvlText w:val=""/>
      <w:lvlJc w:val="left"/>
      <w:pPr>
        <w:ind w:left="7254" w:hanging="360"/>
      </w:pPr>
      <w:rPr>
        <w:rFonts w:ascii="Wingdings" w:hAnsi="Wingdings" w:hint="default"/>
      </w:rPr>
    </w:lvl>
  </w:abstractNum>
  <w:abstractNum w:abstractNumId="14" w15:restartNumberingAfterBreak="0">
    <w:nsid w:val="13277DB8"/>
    <w:multiLevelType w:val="hybridMultilevel"/>
    <w:tmpl w:val="8EC47E9A"/>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67F3C50"/>
    <w:multiLevelType w:val="hybridMultilevel"/>
    <w:tmpl w:val="BC9AE54C"/>
    <w:lvl w:ilvl="0" w:tplc="041D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CB61A3E"/>
    <w:multiLevelType w:val="hybridMultilevel"/>
    <w:tmpl w:val="E22A1C8A"/>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15:restartNumberingAfterBreak="0">
    <w:nsid w:val="2EBA48C4"/>
    <w:multiLevelType w:val="hybridMultilevel"/>
    <w:tmpl w:val="B260C0BA"/>
    <w:lvl w:ilvl="0" w:tplc="BE1E10F4">
      <w:start w:val="1"/>
      <w:numFmt w:val="bullet"/>
      <w:lvlText w:val=""/>
      <w:lvlJc w:val="left"/>
      <w:pPr>
        <w:ind w:left="680" w:hanging="480"/>
      </w:pPr>
      <w:rPr>
        <w:rFonts w:ascii="Wingdings" w:hAnsi="Wingding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start w:val="1"/>
      <w:numFmt w:val="bullet"/>
      <w:lvlText w:val=""/>
      <w:lvlJc w:val="left"/>
      <w:pPr>
        <w:ind w:left="2120" w:hanging="480"/>
      </w:pPr>
      <w:rPr>
        <w:rFonts w:ascii="Wingdings" w:hAnsi="Wingdings" w:hint="default"/>
      </w:rPr>
    </w:lvl>
    <w:lvl w:ilvl="4" w:tplc="04090003">
      <w:start w:val="1"/>
      <w:numFmt w:val="bullet"/>
      <w:lvlText w:val=""/>
      <w:lvlJc w:val="left"/>
      <w:pPr>
        <w:ind w:left="2600" w:hanging="480"/>
      </w:pPr>
      <w:rPr>
        <w:rFonts w:ascii="Wingdings" w:hAnsi="Wingdings" w:hint="default"/>
      </w:rPr>
    </w:lvl>
    <w:lvl w:ilvl="5" w:tplc="04090005">
      <w:start w:val="1"/>
      <w:numFmt w:val="bullet"/>
      <w:lvlText w:val=""/>
      <w:lvlJc w:val="left"/>
      <w:pPr>
        <w:ind w:left="3080" w:hanging="480"/>
      </w:pPr>
      <w:rPr>
        <w:rFonts w:ascii="Wingdings" w:hAnsi="Wingdings" w:hint="default"/>
      </w:rPr>
    </w:lvl>
    <w:lvl w:ilvl="6" w:tplc="04090001">
      <w:start w:val="1"/>
      <w:numFmt w:val="bullet"/>
      <w:lvlText w:val=""/>
      <w:lvlJc w:val="left"/>
      <w:pPr>
        <w:ind w:left="3560" w:hanging="480"/>
      </w:pPr>
      <w:rPr>
        <w:rFonts w:ascii="Wingdings" w:hAnsi="Wingdings" w:hint="default"/>
      </w:rPr>
    </w:lvl>
    <w:lvl w:ilvl="7" w:tplc="04090003">
      <w:start w:val="1"/>
      <w:numFmt w:val="bullet"/>
      <w:lvlText w:val=""/>
      <w:lvlJc w:val="left"/>
      <w:pPr>
        <w:ind w:left="4040" w:hanging="480"/>
      </w:pPr>
      <w:rPr>
        <w:rFonts w:ascii="Wingdings" w:hAnsi="Wingdings" w:hint="default"/>
      </w:rPr>
    </w:lvl>
    <w:lvl w:ilvl="8" w:tplc="04090005">
      <w:start w:val="1"/>
      <w:numFmt w:val="bullet"/>
      <w:lvlText w:val=""/>
      <w:lvlJc w:val="left"/>
      <w:pPr>
        <w:ind w:left="4520" w:hanging="480"/>
      </w:pPr>
      <w:rPr>
        <w:rFonts w:ascii="Wingdings" w:hAnsi="Wingdings" w:hint="default"/>
      </w:rPr>
    </w:lvl>
  </w:abstractNum>
  <w:abstractNum w:abstractNumId="23"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15:restartNumberingAfterBreak="0">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4BE1EC9"/>
    <w:multiLevelType w:val="multilevel"/>
    <w:tmpl w:val="9DF67D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0" w15:restartNumberingAfterBreak="0">
    <w:nsid w:val="3EF04241"/>
    <w:multiLevelType w:val="hybridMultilevel"/>
    <w:tmpl w:val="F8E2C012"/>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0BE092B"/>
    <w:multiLevelType w:val="hybridMultilevel"/>
    <w:tmpl w:val="2ECEF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dstrike w:val="0"/>
        <w:u w:val="none"/>
        <w:effect w:val="none"/>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44CC12E8"/>
    <w:multiLevelType w:val="hybridMultilevel"/>
    <w:tmpl w:val="FE4A1F74"/>
    <w:lvl w:ilvl="0" w:tplc="1DFEDFEC">
      <w:start w:val="1"/>
      <w:numFmt w:val="bullet"/>
      <w:lvlText w:val="•"/>
      <w:lvlJc w:val="left"/>
      <w:pPr>
        <w:tabs>
          <w:tab w:val="num" w:pos="720"/>
        </w:tabs>
        <w:ind w:left="720" w:hanging="360"/>
      </w:pPr>
      <w:rPr>
        <w:rFonts w:ascii="Arial" w:hAnsi="Arial" w:cs="Times New Roman" w:hint="default"/>
      </w:rPr>
    </w:lvl>
    <w:lvl w:ilvl="1" w:tplc="FD5E96EC">
      <w:numFmt w:val="bullet"/>
      <w:lvlText w:val="•"/>
      <w:lvlJc w:val="left"/>
      <w:pPr>
        <w:tabs>
          <w:tab w:val="num" w:pos="1440"/>
        </w:tabs>
        <w:ind w:left="1440" w:hanging="360"/>
      </w:pPr>
      <w:rPr>
        <w:rFonts w:ascii="Arial" w:hAnsi="Arial" w:cs="Times New Roman" w:hint="default"/>
      </w:rPr>
    </w:lvl>
    <w:lvl w:ilvl="2" w:tplc="6E2648C6">
      <w:start w:val="1"/>
      <w:numFmt w:val="bullet"/>
      <w:lvlText w:val="•"/>
      <w:lvlJc w:val="left"/>
      <w:pPr>
        <w:tabs>
          <w:tab w:val="num" w:pos="2160"/>
        </w:tabs>
        <w:ind w:left="2160" w:hanging="360"/>
      </w:pPr>
      <w:rPr>
        <w:rFonts w:ascii="Arial" w:hAnsi="Arial" w:cs="Times New Roman" w:hint="default"/>
      </w:rPr>
    </w:lvl>
    <w:lvl w:ilvl="3" w:tplc="37EA93DC">
      <w:start w:val="1"/>
      <w:numFmt w:val="bullet"/>
      <w:lvlText w:val="•"/>
      <w:lvlJc w:val="left"/>
      <w:pPr>
        <w:tabs>
          <w:tab w:val="num" w:pos="2880"/>
        </w:tabs>
        <w:ind w:left="2880" w:hanging="360"/>
      </w:pPr>
      <w:rPr>
        <w:rFonts w:ascii="Arial" w:hAnsi="Arial" w:cs="Times New Roman" w:hint="default"/>
      </w:rPr>
    </w:lvl>
    <w:lvl w:ilvl="4" w:tplc="085AB3FE">
      <w:start w:val="1"/>
      <w:numFmt w:val="bullet"/>
      <w:lvlText w:val="•"/>
      <w:lvlJc w:val="left"/>
      <w:pPr>
        <w:tabs>
          <w:tab w:val="num" w:pos="3600"/>
        </w:tabs>
        <w:ind w:left="3600" w:hanging="360"/>
      </w:pPr>
      <w:rPr>
        <w:rFonts w:ascii="Arial" w:hAnsi="Arial" w:cs="Times New Roman" w:hint="default"/>
      </w:rPr>
    </w:lvl>
    <w:lvl w:ilvl="5" w:tplc="A5D6920E">
      <w:start w:val="1"/>
      <w:numFmt w:val="bullet"/>
      <w:lvlText w:val="•"/>
      <w:lvlJc w:val="left"/>
      <w:pPr>
        <w:tabs>
          <w:tab w:val="num" w:pos="4320"/>
        </w:tabs>
        <w:ind w:left="4320" w:hanging="360"/>
      </w:pPr>
      <w:rPr>
        <w:rFonts w:ascii="Arial" w:hAnsi="Arial" w:cs="Times New Roman" w:hint="default"/>
      </w:rPr>
    </w:lvl>
    <w:lvl w:ilvl="6" w:tplc="B240CB42">
      <w:start w:val="1"/>
      <w:numFmt w:val="bullet"/>
      <w:lvlText w:val="•"/>
      <w:lvlJc w:val="left"/>
      <w:pPr>
        <w:tabs>
          <w:tab w:val="num" w:pos="5040"/>
        </w:tabs>
        <w:ind w:left="5040" w:hanging="360"/>
      </w:pPr>
      <w:rPr>
        <w:rFonts w:ascii="Arial" w:hAnsi="Arial" w:cs="Times New Roman" w:hint="default"/>
      </w:rPr>
    </w:lvl>
    <w:lvl w:ilvl="7" w:tplc="2FAA0418">
      <w:start w:val="1"/>
      <w:numFmt w:val="bullet"/>
      <w:lvlText w:val="•"/>
      <w:lvlJc w:val="left"/>
      <w:pPr>
        <w:tabs>
          <w:tab w:val="num" w:pos="5760"/>
        </w:tabs>
        <w:ind w:left="5760" w:hanging="360"/>
      </w:pPr>
      <w:rPr>
        <w:rFonts w:ascii="Arial" w:hAnsi="Arial" w:cs="Times New Roman" w:hint="default"/>
      </w:rPr>
    </w:lvl>
    <w:lvl w:ilvl="8" w:tplc="6484988C">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40"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2"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7"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8"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0" w15:restartNumberingAfterBreak="0">
    <w:nsid w:val="64C51BDE"/>
    <w:multiLevelType w:val="hybridMultilevel"/>
    <w:tmpl w:val="9404D378"/>
    <w:lvl w:ilvl="0" w:tplc="2A486424">
      <w:start w:val="5"/>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6EC13B3F"/>
    <w:multiLevelType w:val="hybridMultilevel"/>
    <w:tmpl w:val="4BBAAFD4"/>
    <w:lvl w:ilvl="0" w:tplc="2A486424">
      <w:start w:val="5"/>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4" w15:restartNumberingAfterBreak="0">
    <w:nsid w:val="73084D50"/>
    <w:multiLevelType w:val="hybridMultilevel"/>
    <w:tmpl w:val="6DE41E7E"/>
    <w:lvl w:ilvl="0" w:tplc="26340296">
      <w:start w:val="1"/>
      <w:numFmt w:val="bullet"/>
      <w:lvlText w:val="•"/>
      <w:lvlJc w:val="left"/>
      <w:pPr>
        <w:tabs>
          <w:tab w:val="num" w:pos="720"/>
        </w:tabs>
        <w:ind w:left="720" w:hanging="360"/>
      </w:pPr>
      <w:rPr>
        <w:rFonts w:ascii="Arial" w:hAnsi="Arial" w:cs="Times New Roman" w:hint="default"/>
      </w:rPr>
    </w:lvl>
    <w:lvl w:ilvl="1" w:tplc="99B8CD88">
      <w:start w:val="1"/>
      <w:numFmt w:val="bullet"/>
      <w:lvlText w:val="•"/>
      <w:lvlJc w:val="left"/>
      <w:pPr>
        <w:tabs>
          <w:tab w:val="num" w:pos="1440"/>
        </w:tabs>
        <w:ind w:left="1440" w:hanging="360"/>
      </w:pPr>
      <w:rPr>
        <w:rFonts w:ascii="Arial" w:hAnsi="Arial" w:cs="Times New Roman" w:hint="default"/>
      </w:rPr>
    </w:lvl>
    <w:lvl w:ilvl="2" w:tplc="7BD2A860">
      <w:start w:val="1"/>
      <w:numFmt w:val="bullet"/>
      <w:lvlText w:val="•"/>
      <w:lvlJc w:val="left"/>
      <w:pPr>
        <w:tabs>
          <w:tab w:val="num" w:pos="2160"/>
        </w:tabs>
        <w:ind w:left="2160" w:hanging="360"/>
      </w:pPr>
      <w:rPr>
        <w:rFonts w:ascii="Arial" w:hAnsi="Arial" w:cs="Times New Roman" w:hint="default"/>
      </w:rPr>
    </w:lvl>
    <w:lvl w:ilvl="3" w:tplc="DCC2A120">
      <w:start w:val="1"/>
      <w:numFmt w:val="bullet"/>
      <w:lvlText w:val="•"/>
      <w:lvlJc w:val="left"/>
      <w:pPr>
        <w:tabs>
          <w:tab w:val="num" w:pos="2880"/>
        </w:tabs>
        <w:ind w:left="2880" w:hanging="360"/>
      </w:pPr>
      <w:rPr>
        <w:rFonts w:ascii="Arial" w:hAnsi="Arial" w:cs="Times New Roman" w:hint="default"/>
      </w:rPr>
    </w:lvl>
    <w:lvl w:ilvl="4" w:tplc="B6B603B0">
      <w:start w:val="1"/>
      <w:numFmt w:val="bullet"/>
      <w:lvlText w:val="•"/>
      <w:lvlJc w:val="left"/>
      <w:pPr>
        <w:tabs>
          <w:tab w:val="num" w:pos="3600"/>
        </w:tabs>
        <w:ind w:left="3600" w:hanging="360"/>
      </w:pPr>
      <w:rPr>
        <w:rFonts w:ascii="Arial" w:hAnsi="Arial" w:cs="Times New Roman" w:hint="default"/>
      </w:rPr>
    </w:lvl>
    <w:lvl w:ilvl="5" w:tplc="C0D089B4">
      <w:start w:val="1"/>
      <w:numFmt w:val="bullet"/>
      <w:lvlText w:val="•"/>
      <w:lvlJc w:val="left"/>
      <w:pPr>
        <w:tabs>
          <w:tab w:val="num" w:pos="4320"/>
        </w:tabs>
        <w:ind w:left="4320" w:hanging="360"/>
      </w:pPr>
      <w:rPr>
        <w:rFonts w:ascii="Arial" w:hAnsi="Arial" w:cs="Times New Roman" w:hint="default"/>
      </w:rPr>
    </w:lvl>
    <w:lvl w:ilvl="6" w:tplc="4360277C">
      <w:start w:val="1"/>
      <w:numFmt w:val="bullet"/>
      <w:lvlText w:val="•"/>
      <w:lvlJc w:val="left"/>
      <w:pPr>
        <w:tabs>
          <w:tab w:val="num" w:pos="5040"/>
        </w:tabs>
        <w:ind w:left="5040" w:hanging="360"/>
      </w:pPr>
      <w:rPr>
        <w:rFonts w:ascii="Arial" w:hAnsi="Arial" w:cs="Times New Roman" w:hint="default"/>
      </w:rPr>
    </w:lvl>
    <w:lvl w:ilvl="7" w:tplc="2548C616">
      <w:start w:val="1"/>
      <w:numFmt w:val="bullet"/>
      <w:lvlText w:val="•"/>
      <w:lvlJc w:val="left"/>
      <w:pPr>
        <w:tabs>
          <w:tab w:val="num" w:pos="5760"/>
        </w:tabs>
        <w:ind w:left="5760" w:hanging="360"/>
      </w:pPr>
      <w:rPr>
        <w:rFonts w:ascii="Arial" w:hAnsi="Arial" w:cs="Times New Roman" w:hint="default"/>
      </w:rPr>
    </w:lvl>
    <w:lvl w:ilvl="8" w:tplc="C84CA340">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74CB50F6"/>
    <w:multiLevelType w:val="hybridMultilevel"/>
    <w:tmpl w:val="A9AA519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6"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num w:numId="1" w16cid:durableId="798954079">
    <w:abstractNumId w:val="24"/>
  </w:num>
  <w:num w:numId="2" w16cid:durableId="1813214175">
    <w:abstractNumId w:val="0"/>
  </w:num>
  <w:num w:numId="3" w16cid:durableId="2035305245">
    <w:abstractNumId w:val="1"/>
  </w:num>
  <w:num w:numId="4" w16cid:durableId="1330519544">
    <w:abstractNumId w:val="2"/>
  </w:num>
  <w:num w:numId="5" w16cid:durableId="1744987534">
    <w:abstractNumId w:val="6"/>
  </w:num>
  <w:num w:numId="6" w16cid:durableId="1055548034">
    <w:abstractNumId w:val="31"/>
  </w:num>
  <w:num w:numId="7" w16cid:durableId="18594657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471455">
    <w:abstractNumId w:val="34"/>
  </w:num>
  <w:num w:numId="9" w16cid:durableId="2021733326">
    <w:abstractNumId w:val="44"/>
  </w:num>
  <w:num w:numId="10" w16cid:durableId="358700270">
    <w:abstractNumId w:val="12"/>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72358042">
    <w:abstractNumId w:val="56"/>
  </w:num>
  <w:num w:numId="12" w16cid:durableId="2025278845">
    <w:abstractNumId w:val="15"/>
  </w:num>
  <w:num w:numId="13" w16cid:durableId="178543071">
    <w:abstractNumId w:val="48"/>
  </w:num>
  <w:num w:numId="14" w16cid:durableId="2086297249">
    <w:abstractNumId w:val="45"/>
  </w:num>
  <w:num w:numId="15" w16cid:durableId="313682330">
    <w:abstractNumId w:val="47"/>
  </w:num>
  <w:num w:numId="16" w16cid:durableId="299774664">
    <w:abstractNumId w:val="12"/>
  </w:num>
  <w:num w:numId="17" w16cid:durableId="1427578040">
    <w:abstractNumId w:val="5"/>
  </w:num>
  <w:num w:numId="18" w16cid:durableId="146628230">
    <w:abstractNumId w:val="3"/>
  </w:num>
  <w:num w:numId="19" w16cid:durableId="147091337">
    <w:abstractNumId w:val="28"/>
  </w:num>
  <w:num w:numId="20" w16cid:durableId="399712544">
    <w:abstractNumId w:val="21"/>
  </w:num>
  <w:num w:numId="21" w16cid:durableId="178007765">
    <w:abstractNumId w:val="29"/>
  </w:num>
  <w:num w:numId="22" w16cid:durableId="1478917792">
    <w:abstractNumId w:val="19"/>
  </w:num>
  <w:num w:numId="23" w16cid:durableId="653728544">
    <w:abstractNumId w:val="52"/>
  </w:num>
  <w:num w:numId="24" w16cid:durableId="1635209502">
    <w:abstractNumId w:val="38"/>
  </w:num>
  <w:num w:numId="25" w16cid:durableId="578708471">
    <w:abstractNumId w:val="51"/>
  </w:num>
  <w:num w:numId="26" w16cid:durableId="946929917">
    <w:abstractNumId w:val="23"/>
  </w:num>
  <w:num w:numId="27" w16cid:durableId="142282462">
    <w:abstractNumId w:val="27"/>
  </w:num>
  <w:num w:numId="28" w16cid:durableId="184563177">
    <w:abstractNumId w:val="35"/>
  </w:num>
  <w:num w:numId="29" w16cid:durableId="1793789400">
    <w:abstractNumId w:val="43"/>
  </w:num>
  <w:num w:numId="30" w16cid:durableId="1209336095">
    <w:abstractNumId w:val="11"/>
  </w:num>
  <w:num w:numId="31" w16cid:durableId="504053776">
    <w:abstractNumId w:val="32"/>
  </w:num>
  <w:num w:numId="32" w16cid:durableId="2038190991">
    <w:abstractNumId w:val="11"/>
  </w:num>
  <w:num w:numId="33" w16cid:durableId="1470054938">
    <w:abstractNumId w:val="17"/>
  </w:num>
  <w:num w:numId="34" w16cid:durableId="428817070">
    <w:abstractNumId w:val="4"/>
  </w:num>
  <w:num w:numId="35" w16cid:durableId="2016152783">
    <w:abstractNumId w:val="40"/>
  </w:num>
  <w:num w:numId="36" w16cid:durableId="24766565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42884105">
    <w:abstractNumId w:val="42"/>
  </w:num>
  <w:num w:numId="38" w16cid:durableId="1758940637">
    <w:abstractNumId w:val="39"/>
  </w:num>
  <w:num w:numId="39" w16cid:durableId="1427193375">
    <w:abstractNumId w:val="7"/>
  </w:num>
  <w:num w:numId="40" w16cid:durableId="1494106425">
    <w:abstractNumId w:val="7"/>
  </w:num>
  <w:num w:numId="41" w16cid:durableId="1531147374">
    <w:abstractNumId w:val="39"/>
  </w:num>
  <w:num w:numId="42" w16cid:durableId="1754547309">
    <w:abstractNumId w:val="49"/>
  </w:num>
  <w:num w:numId="43" w16cid:durableId="1213687258">
    <w:abstractNumId w:val="49"/>
  </w:num>
  <w:num w:numId="44" w16cid:durableId="615722525">
    <w:abstractNumId w:val="2"/>
    <w:lvlOverride w:ilvl="0">
      <w:startOverride w:val="1"/>
    </w:lvlOverride>
  </w:num>
  <w:num w:numId="45" w16cid:durableId="1228686817">
    <w:abstractNumId w:val="25"/>
  </w:num>
  <w:num w:numId="46" w16cid:durableId="442267977">
    <w:abstractNumId w:val="8"/>
  </w:num>
  <w:num w:numId="47" w16cid:durableId="90662074">
    <w:abstractNumId w:val="33"/>
  </w:num>
  <w:num w:numId="48" w16cid:durableId="885944497">
    <w:abstractNumId w:val="55"/>
  </w:num>
  <w:num w:numId="49" w16cid:durableId="295372896">
    <w:abstractNumId w:val="10"/>
  </w:num>
  <w:num w:numId="50" w16cid:durableId="80031902">
    <w:abstractNumId w:val="13"/>
  </w:num>
  <w:num w:numId="51" w16cid:durableId="1688360280">
    <w:abstractNumId w:val="50"/>
  </w:num>
  <w:num w:numId="52" w16cid:durableId="744301889">
    <w:abstractNumId w:val="53"/>
  </w:num>
  <w:num w:numId="53" w16cid:durableId="4481369">
    <w:abstractNumId w:val="53"/>
  </w:num>
  <w:num w:numId="54" w16cid:durableId="134759921">
    <w:abstractNumId w:val="50"/>
  </w:num>
  <w:num w:numId="55" w16cid:durableId="1877351542">
    <w:abstractNumId w:val="18"/>
  </w:num>
  <w:num w:numId="56" w16cid:durableId="1839154093">
    <w:abstractNumId w:val="18"/>
  </w:num>
  <w:num w:numId="57" w16cid:durableId="1499491969">
    <w:abstractNumId w:val="14"/>
  </w:num>
  <w:num w:numId="58" w16cid:durableId="1902212321">
    <w:abstractNumId w:val="30"/>
  </w:num>
  <w:num w:numId="59" w16cid:durableId="935752737">
    <w:abstractNumId w:val="14"/>
  </w:num>
  <w:num w:numId="60" w16cid:durableId="489172696">
    <w:abstractNumId w:val="30"/>
  </w:num>
  <w:num w:numId="61" w16cid:durableId="2091736646">
    <w:abstractNumId w:val="41"/>
  </w:num>
  <w:num w:numId="62" w16cid:durableId="1151411370">
    <w:abstractNumId w:val="53"/>
  </w:num>
  <w:num w:numId="63" w16cid:durableId="1130049059">
    <w:abstractNumId w:val="50"/>
  </w:num>
  <w:num w:numId="64" w16cid:durableId="890120366">
    <w:abstractNumId w:val="22"/>
  </w:num>
  <w:num w:numId="65" w16cid:durableId="505480969">
    <w:abstractNumId w:val="46"/>
  </w:num>
  <w:num w:numId="66" w16cid:durableId="20209115">
    <w:abstractNumId w:val="22"/>
  </w:num>
  <w:num w:numId="67" w16cid:durableId="1276018596">
    <w:abstractNumId w:val="36"/>
  </w:num>
  <w:num w:numId="68" w16cid:durableId="478232642">
    <w:abstractNumId w:val="26"/>
  </w:num>
  <w:num w:numId="69" w16cid:durableId="172502762">
    <w:abstractNumId w:val="20"/>
  </w:num>
  <w:num w:numId="70" w16cid:durableId="214584976">
    <w:abstractNumId w:val="37"/>
  </w:num>
  <w:num w:numId="71" w16cid:durableId="166987989">
    <w:abstractNumId w:val="54"/>
  </w:num>
  <w:num w:numId="72" w16cid:durableId="40575949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207"/>
    <w:rsid w:val="00000438"/>
    <w:rsid w:val="00000800"/>
    <w:rsid w:val="00003EAB"/>
    <w:rsid w:val="00005870"/>
    <w:rsid w:val="00006516"/>
    <w:rsid w:val="00007145"/>
    <w:rsid w:val="00010CBF"/>
    <w:rsid w:val="000111E6"/>
    <w:rsid w:val="00012418"/>
    <w:rsid w:val="00013498"/>
    <w:rsid w:val="00016373"/>
    <w:rsid w:val="00016B5F"/>
    <w:rsid w:val="0002136C"/>
    <w:rsid w:val="00022E4A"/>
    <w:rsid w:val="00023485"/>
    <w:rsid w:val="0002511A"/>
    <w:rsid w:val="000269C1"/>
    <w:rsid w:val="00034E3D"/>
    <w:rsid w:val="00042473"/>
    <w:rsid w:val="00044480"/>
    <w:rsid w:val="00044BD9"/>
    <w:rsid w:val="00045E15"/>
    <w:rsid w:val="000475FA"/>
    <w:rsid w:val="00050CA0"/>
    <w:rsid w:val="00054678"/>
    <w:rsid w:val="000551AD"/>
    <w:rsid w:val="00055805"/>
    <w:rsid w:val="00060EE7"/>
    <w:rsid w:val="00061C8A"/>
    <w:rsid w:val="00063719"/>
    <w:rsid w:val="00063B4E"/>
    <w:rsid w:val="000643C1"/>
    <w:rsid w:val="0006594E"/>
    <w:rsid w:val="00071E8B"/>
    <w:rsid w:val="000723CA"/>
    <w:rsid w:val="0007529D"/>
    <w:rsid w:val="00076111"/>
    <w:rsid w:val="00076E90"/>
    <w:rsid w:val="00076FB3"/>
    <w:rsid w:val="00077140"/>
    <w:rsid w:val="000803E8"/>
    <w:rsid w:val="000808D8"/>
    <w:rsid w:val="00080B59"/>
    <w:rsid w:val="00081837"/>
    <w:rsid w:val="0008334E"/>
    <w:rsid w:val="0008543B"/>
    <w:rsid w:val="000913CF"/>
    <w:rsid w:val="00091892"/>
    <w:rsid w:val="00093118"/>
    <w:rsid w:val="0009410F"/>
    <w:rsid w:val="00094AF4"/>
    <w:rsid w:val="00094C8A"/>
    <w:rsid w:val="0009750D"/>
    <w:rsid w:val="00097BE0"/>
    <w:rsid w:val="000A090F"/>
    <w:rsid w:val="000A1842"/>
    <w:rsid w:val="000A5D92"/>
    <w:rsid w:val="000A6394"/>
    <w:rsid w:val="000A6600"/>
    <w:rsid w:val="000A7788"/>
    <w:rsid w:val="000B0134"/>
    <w:rsid w:val="000B05C9"/>
    <w:rsid w:val="000B05D5"/>
    <w:rsid w:val="000B15F3"/>
    <w:rsid w:val="000B3B5B"/>
    <w:rsid w:val="000B55EA"/>
    <w:rsid w:val="000C02CF"/>
    <w:rsid w:val="000C038A"/>
    <w:rsid w:val="000C1094"/>
    <w:rsid w:val="000C2049"/>
    <w:rsid w:val="000C2D5A"/>
    <w:rsid w:val="000C342B"/>
    <w:rsid w:val="000C3AA2"/>
    <w:rsid w:val="000C42A7"/>
    <w:rsid w:val="000C5163"/>
    <w:rsid w:val="000C5922"/>
    <w:rsid w:val="000C6598"/>
    <w:rsid w:val="000C7643"/>
    <w:rsid w:val="000C7D46"/>
    <w:rsid w:val="000D13E5"/>
    <w:rsid w:val="000D15E3"/>
    <w:rsid w:val="000D189C"/>
    <w:rsid w:val="000D50B6"/>
    <w:rsid w:val="000D689D"/>
    <w:rsid w:val="000D68A0"/>
    <w:rsid w:val="000E018D"/>
    <w:rsid w:val="000E0D34"/>
    <w:rsid w:val="000E27C9"/>
    <w:rsid w:val="000E38B9"/>
    <w:rsid w:val="000E512F"/>
    <w:rsid w:val="000E6883"/>
    <w:rsid w:val="000E7950"/>
    <w:rsid w:val="000F1E0D"/>
    <w:rsid w:val="000F22BB"/>
    <w:rsid w:val="000F2AB5"/>
    <w:rsid w:val="000F2FD0"/>
    <w:rsid w:val="000F3A67"/>
    <w:rsid w:val="000F3C92"/>
    <w:rsid w:val="000F62F7"/>
    <w:rsid w:val="00101C22"/>
    <w:rsid w:val="00103420"/>
    <w:rsid w:val="00106A93"/>
    <w:rsid w:val="00107586"/>
    <w:rsid w:val="001118B4"/>
    <w:rsid w:val="00111D91"/>
    <w:rsid w:val="001130EC"/>
    <w:rsid w:val="001138B3"/>
    <w:rsid w:val="00114091"/>
    <w:rsid w:val="001174FD"/>
    <w:rsid w:val="001200DE"/>
    <w:rsid w:val="001201C4"/>
    <w:rsid w:val="00121AEE"/>
    <w:rsid w:val="001232FB"/>
    <w:rsid w:val="00126218"/>
    <w:rsid w:val="00127CD7"/>
    <w:rsid w:val="00130867"/>
    <w:rsid w:val="00130F7B"/>
    <w:rsid w:val="00134136"/>
    <w:rsid w:val="00141D30"/>
    <w:rsid w:val="00143179"/>
    <w:rsid w:val="00144B4F"/>
    <w:rsid w:val="00145CB8"/>
    <w:rsid w:val="00145D43"/>
    <w:rsid w:val="001506CE"/>
    <w:rsid w:val="00151C0E"/>
    <w:rsid w:val="00153979"/>
    <w:rsid w:val="00156898"/>
    <w:rsid w:val="0015776B"/>
    <w:rsid w:val="00157B65"/>
    <w:rsid w:val="0016157D"/>
    <w:rsid w:val="001618D4"/>
    <w:rsid w:val="001620D2"/>
    <w:rsid w:val="00166473"/>
    <w:rsid w:val="001667D6"/>
    <w:rsid w:val="001677B3"/>
    <w:rsid w:val="00171ED1"/>
    <w:rsid w:val="00172A27"/>
    <w:rsid w:val="001735EF"/>
    <w:rsid w:val="00175B5E"/>
    <w:rsid w:val="00176E53"/>
    <w:rsid w:val="00177C97"/>
    <w:rsid w:val="00181FF1"/>
    <w:rsid w:val="001857A7"/>
    <w:rsid w:val="00192C46"/>
    <w:rsid w:val="001939E8"/>
    <w:rsid w:val="00195F02"/>
    <w:rsid w:val="00196AFE"/>
    <w:rsid w:val="001A0558"/>
    <w:rsid w:val="001A1103"/>
    <w:rsid w:val="001A4647"/>
    <w:rsid w:val="001A4B00"/>
    <w:rsid w:val="001A7259"/>
    <w:rsid w:val="001A7B60"/>
    <w:rsid w:val="001B18B2"/>
    <w:rsid w:val="001B3625"/>
    <w:rsid w:val="001B7A65"/>
    <w:rsid w:val="001B7A9B"/>
    <w:rsid w:val="001B7F11"/>
    <w:rsid w:val="001C10A9"/>
    <w:rsid w:val="001C133D"/>
    <w:rsid w:val="001C1347"/>
    <w:rsid w:val="001C5162"/>
    <w:rsid w:val="001C6845"/>
    <w:rsid w:val="001D0703"/>
    <w:rsid w:val="001D141F"/>
    <w:rsid w:val="001D1EB2"/>
    <w:rsid w:val="001D2A40"/>
    <w:rsid w:val="001D413D"/>
    <w:rsid w:val="001D4F11"/>
    <w:rsid w:val="001D59BA"/>
    <w:rsid w:val="001D64A1"/>
    <w:rsid w:val="001E040E"/>
    <w:rsid w:val="001E1B5A"/>
    <w:rsid w:val="001E2974"/>
    <w:rsid w:val="001E2996"/>
    <w:rsid w:val="001E41F3"/>
    <w:rsid w:val="001E5541"/>
    <w:rsid w:val="001F2F15"/>
    <w:rsid w:val="001F5ACB"/>
    <w:rsid w:val="001F5D30"/>
    <w:rsid w:val="001F7C30"/>
    <w:rsid w:val="002000E1"/>
    <w:rsid w:val="00200250"/>
    <w:rsid w:val="00201200"/>
    <w:rsid w:val="00201F22"/>
    <w:rsid w:val="00207870"/>
    <w:rsid w:val="00210F73"/>
    <w:rsid w:val="00211603"/>
    <w:rsid w:val="00213B82"/>
    <w:rsid w:val="00214305"/>
    <w:rsid w:val="002148BD"/>
    <w:rsid w:val="00214D8E"/>
    <w:rsid w:val="00215A69"/>
    <w:rsid w:val="00217286"/>
    <w:rsid w:val="00217A96"/>
    <w:rsid w:val="00221ACF"/>
    <w:rsid w:val="002241C4"/>
    <w:rsid w:val="00224B3B"/>
    <w:rsid w:val="0022642C"/>
    <w:rsid w:val="00226851"/>
    <w:rsid w:val="00227980"/>
    <w:rsid w:val="00230D9F"/>
    <w:rsid w:val="00233B9E"/>
    <w:rsid w:val="00237100"/>
    <w:rsid w:val="00237BC2"/>
    <w:rsid w:val="0024072A"/>
    <w:rsid w:val="00240C90"/>
    <w:rsid w:val="002412D4"/>
    <w:rsid w:val="002462C4"/>
    <w:rsid w:val="00246C43"/>
    <w:rsid w:val="00247E50"/>
    <w:rsid w:val="00251750"/>
    <w:rsid w:val="00251AAA"/>
    <w:rsid w:val="00251CD4"/>
    <w:rsid w:val="002558E0"/>
    <w:rsid w:val="002561CC"/>
    <w:rsid w:val="002578A9"/>
    <w:rsid w:val="0026004D"/>
    <w:rsid w:val="00260761"/>
    <w:rsid w:val="00260819"/>
    <w:rsid w:val="00261774"/>
    <w:rsid w:val="00265FDA"/>
    <w:rsid w:val="00267027"/>
    <w:rsid w:val="002708AF"/>
    <w:rsid w:val="00270DEA"/>
    <w:rsid w:val="002713E3"/>
    <w:rsid w:val="00273325"/>
    <w:rsid w:val="0027419D"/>
    <w:rsid w:val="00275042"/>
    <w:rsid w:val="002756A1"/>
    <w:rsid w:val="00275D12"/>
    <w:rsid w:val="002835C4"/>
    <w:rsid w:val="002860C4"/>
    <w:rsid w:val="002871EF"/>
    <w:rsid w:val="00287458"/>
    <w:rsid w:val="0029321F"/>
    <w:rsid w:val="00294EB9"/>
    <w:rsid w:val="002955C8"/>
    <w:rsid w:val="00295D9F"/>
    <w:rsid w:val="0029717E"/>
    <w:rsid w:val="002A01CC"/>
    <w:rsid w:val="002A2DDF"/>
    <w:rsid w:val="002A4969"/>
    <w:rsid w:val="002A6497"/>
    <w:rsid w:val="002A663E"/>
    <w:rsid w:val="002B4921"/>
    <w:rsid w:val="002B5741"/>
    <w:rsid w:val="002B7441"/>
    <w:rsid w:val="002B7893"/>
    <w:rsid w:val="002B7A39"/>
    <w:rsid w:val="002C12C8"/>
    <w:rsid w:val="002C28A5"/>
    <w:rsid w:val="002C2EA4"/>
    <w:rsid w:val="002C3545"/>
    <w:rsid w:val="002C55B6"/>
    <w:rsid w:val="002C6755"/>
    <w:rsid w:val="002D0BC2"/>
    <w:rsid w:val="002D10C9"/>
    <w:rsid w:val="002D1445"/>
    <w:rsid w:val="002D2E04"/>
    <w:rsid w:val="002D46AD"/>
    <w:rsid w:val="002D53DA"/>
    <w:rsid w:val="002D568E"/>
    <w:rsid w:val="002D7339"/>
    <w:rsid w:val="002D754B"/>
    <w:rsid w:val="002E225A"/>
    <w:rsid w:val="002E42A0"/>
    <w:rsid w:val="002E7CE1"/>
    <w:rsid w:val="002E7E69"/>
    <w:rsid w:val="002F1C51"/>
    <w:rsid w:val="002F20C9"/>
    <w:rsid w:val="002F300E"/>
    <w:rsid w:val="002F41AD"/>
    <w:rsid w:val="002F4706"/>
    <w:rsid w:val="002F4DB9"/>
    <w:rsid w:val="002F7C99"/>
    <w:rsid w:val="002F7CA8"/>
    <w:rsid w:val="00300A08"/>
    <w:rsid w:val="0030171C"/>
    <w:rsid w:val="00301D4A"/>
    <w:rsid w:val="00303BAB"/>
    <w:rsid w:val="00305409"/>
    <w:rsid w:val="0031026E"/>
    <w:rsid w:val="00312863"/>
    <w:rsid w:val="0031632E"/>
    <w:rsid w:val="003175A5"/>
    <w:rsid w:val="003178C5"/>
    <w:rsid w:val="0032119C"/>
    <w:rsid w:val="003257F3"/>
    <w:rsid w:val="003267EF"/>
    <w:rsid w:val="0032748B"/>
    <w:rsid w:val="00330119"/>
    <w:rsid w:val="00332D38"/>
    <w:rsid w:val="00333122"/>
    <w:rsid w:val="00333439"/>
    <w:rsid w:val="003367EE"/>
    <w:rsid w:val="0034349D"/>
    <w:rsid w:val="00343F87"/>
    <w:rsid w:val="00346948"/>
    <w:rsid w:val="00350228"/>
    <w:rsid w:val="003503E8"/>
    <w:rsid w:val="003505ED"/>
    <w:rsid w:val="00352503"/>
    <w:rsid w:val="003540B7"/>
    <w:rsid w:val="00355BEB"/>
    <w:rsid w:val="00356E63"/>
    <w:rsid w:val="00357F7A"/>
    <w:rsid w:val="00362D7E"/>
    <w:rsid w:val="00363A20"/>
    <w:rsid w:val="00365064"/>
    <w:rsid w:val="0036726F"/>
    <w:rsid w:val="0037188C"/>
    <w:rsid w:val="00372E8B"/>
    <w:rsid w:val="00374ADE"/>
    <w:rsid w:val="0037505D"/>
    <w:rsid w:val="00375962"/>
    <w:rsid w:val="00376C39"/>
    <w:rsid w:val="00391D2E"/>
    <w:rsid w:val="0039206E"/>
    <w:rsid w:val="0039239E"/>
    <w:rsid w:val="0039258D"/>
    <w:rsid w:val="00395929"/>
    <w:rsid w:val="00395A85"/>
    <w:rsid w:val="00395B3A"/>
    <w:rsid w:val="003A1119"/>
    <w:rsid w:val="003A1615"/>
    <w:rsid w:val="003A1EB7"/>
    <w:rsid w:val="003A21A7"/>
    <w:rsid w:val="003A2EF7"/>
    <w:rsid w:val="003A6E0C"/>
    <w:rsid w:val="003B04E3"/>
    <w:rsid w:val="003B09DE"/>
    <w:rsid w:val="003B16AB"/>
    <w:rsid w:val="003B16BA"/>
    <w:rsid w:val="003B3EA2"/>
    <w:rsid w:val="003B4D25"/>
    <w:rsid w:val="003B55D8"/>
    <w:rsid w:val="003C046C"/>
    <w:rsid w:val="003C2DB3"/>
    <w:rsid w:val="003C44AB"/>
    <w:rsid w:val="003C492B"/>
    <w:rsid w:val="003C605F"/>
    <w:rsid w:val="003C62CC"/>
    <w:rsid w:val="003D155A"/>
    <w:rsid w:val="003D156B"/>
    <w:rsid w:val="003D2DA3"/>
    <w:rsid w:val="003D34D6"/>
    <w:rsid w:val="003D59F7"/>
    <w:rsid w:val="003D5C9E"/>
    <w:rsid w:val="003E05E9"/>
    <w:rsid w:val="003E0DBA"/>
    <w:rsid w:val="003E114A"/>
    <w:rsid w:val="003E1A36"/>
    <w:rsid w:val="003E32AE"/>
    <w:rsid w:val="003E3D97"/>
    <w:rsid w:val="003E577A"/>
    <w:rsid w:val="003E6C47"/>
    <w:rsid w:val="003E7F03"/>
    <w:rsid w:val="003E7F84"/>
    <w:rsid w:val="003F0E34"/>
    <w:rsid w:val="003F1AFD"/>
    <w:rsid w:val="003F2A64"/>
    <w:rsid w:val="003F2CEE"/>
    <w:rsid w:val="003F5F13"/>
    <w:rsid w:val="003F60DC"/>
    <w:rsid w:val="004036FD"/>
    <w:rsid w:val="00404052"/>
    <w:rsid w:val="00404BC1"/>
    <w:rsid w:val="00405020"/>
    <w:rsid w:val="00406217"/>
    <w:rsid w:val="004075E8"/>
    <w:rsid w:val="00410B1B"/>
    <w:rsid w:val="00410CB4"/>
    <w:rsid w:val="00410CD3"/>
    <w:rsid w:val="00410F0F"/>
    <w:rsid w:val="004116EB"/>
    <w:rsid w:val="004124CF"/>
    <w:rsid w:val="0041336C"/>
    <w:rsid w:val="004137C0"/>
    <w:rsid w:val="004163CC"/>
    <w:rsid w:val="00417AEB"/>
    <w:rsid w:val="00420C4B"/>
    <w:rsid w:val="00422C20"/>
    <w:rsid w:val="00423865"/>
    <w:rsid w:val="004242F1"/>
    <w:rsid w:val="0042433E"/>
    <w:rsid w:val="004260F1"/>
    <w:rsid w:val="004270B1"/>
    <w:rsid w:val="00427105"/>
    <w:rsid w:val="0042721B"/>
    <w:rsid w:val="00432189"/>
    <w:rsid w:val="004321F1"/>
    <w:rsid w:val="0043258D"/>
    <w:rsid w:val="00432932"/>
    <w:rsid w:val="00435374"/>
    <w:rsid w:val="00437FAE"/>
    <w:rsid w:val="004419F6"/>
    <w:rsid w:val="00441E3A"/>
    <w:rsid w:val="00441E7F"/>
    <w:rsid w:val="00442251"/>
    <w:rsid w:val="00442C33"/>
    <w:rsid w:val="00444454"/>
    <w:rsid w:val="00445783"/>
    <w:rsid w:val="00447632"/>
    <w:rsid w:val="004508BC"/>
    <w:rsid w:val="00452299"/>
    <w:rsid w:val="004534AB"/>
    <w:rsid w:val="00457600"/>
    <w:rsid w:val="00460E2E"/>
    <w:rsid w:val="00460EB7"/>
    <w:rsid w:val="00461095"/>
    <w:rsid w:val="004612EC"/>
    <w:rsid w:val="00463CE2"/>
    <w:rsid w:val="004644C5"/>
    <w:rsid w:val="004650AC"/>
    <w:rsid w:val="0046549B"/>
    <w:rsid w:val="004674A5"/>
    <w:rsid w:val="00470BCA"/>
    <w:rsid w:val="00470E43"/>
    <w:rsid w:val="0047108B"/>
    <w:rsid w:val="00471D7F"/>
    <w:rsid w:val="004730CC"/>
    <w:rsid w:val="00473414"/>
    <w:rsid w:val="004765EB"/>
    <w:rsid w:val="00480F68"/>
    <w:rsid w:val="00481057"/>
    <w:rsid w:val="00482CB1"/>
    <w:rsid w:val="004857DE"/>
    <w:rsid w:val="004876EA"/>
    <w:rsid w:val="004879A0"/>
    <w:rsid w:val="00487FAD"/>
    <w:rsid w:val="00490692"/>
    <w:rsid w:val="004908AA"/>
    <w:rsid w:val="00493E54"/>
    <w:rsid w:val="00494FB2"/>
    <w:rsid w:val="00495D30"/>
    <w:rsid w:val="00497AA5"/>
    <w:rsid w:val="00497C3E"/>
    <w:rsid w:val="004A0EA5"/>
    <w:rsid w:val="004A31CF"/>
    <w:rsid w:val="004A689C"/>
    <w:rsid w:val="004A7AB5"/>
    <w:rsid w:val="004B0D8E"/>
    <w:rsid w:val="004B13C7"/>
    <w:rsid w:val="004B44B0"/>
    <w:rsid w:val="004B4588"/>
    <w:rsid w:val="004B461D"/>
    <w:rsid w:val="004B67DC"/>
    <w:rsid w:val="004B70D3"/>
    <w:rsid w:val="004B7547"/>
    <w:rsid w:val="004B75B7"/>
    <w:rsid w:val="004B7D9C"/>
    <w:rsid w:val="004C2B03"/>
    <w:rsid w:val="004C40FC"/>
    <w:rsid w:val="004C71AC"/>
    <w:rsid w:val="004D1592"/>
    <w:rsid w:val="004D27E6"/>
    <w:rsid w:val="004D287E"/>
    <w:rsid w:val="004D3B86"/>
    <w:rsid w:val="004D441A"/>
    <w:rsid w:val="004D4BFB"/>
    <w:rsid w:val="004D7344"/>
    <w:rsid w:val="004E3134"/>
    <w:rsid w:val="004E4750"/>
    <w:rsid w:val="004E5010"/>
    <w:rsid w:val="004E5597"/>
    <w:rsid w:val="004E6375"/>
    <w:rsid w:val="004E7D5A"/>
    <w:rsid w:val="004F1B16"/>
    <w:rsid w:val="004F249E"/>
    <w:rsid w:val="004F2894"/>
    <w:rsid w:val="004F4D7B"/>
    <w:rsid w:val="004F5DA7"/>
    <w:rsid w:val="004F6BB0"/>
    <w:rsid w:val="005007D4"/>
    <w:rsid w:val="00500DCA"/>
    <w:rsid w:val="00503C65"/>
    <w:rsid w:val="00513DED"/>
    <w:rsid w:val="00513F94"/>
    <w:rsid w:val="005142A5"/>
    <w:rsid w:val="0051580D"/>
    <w:rsid w:val="00520026"/>
    <w:rsid w:val="00521B72"/>
    <w:rsid w:val="00523CDD"/>
    <w:rsid w:val="00526C76"/>
    <w:rsid w:val="0052751E"/>
    <w:rsid w:val="00530775"/>
    <w:rsid w:val="00533549"/>
    <w:rsid w:val="00533E4A"/>
    <w:rsid w:val="005341DB"/>
    <w:rsid w:val="00534480"/>
    <w:rsid w:val="00536A1A"/>
    <w:rsid w:val="005372C8"/>
    <w:rsid w:val="00537CEC"/>
    <w:rsid w:val="00540214"/>
    <w:rsid w:val="0054062F"/>
    <w:rsid w:val="00540A34"/>
    <w:rsid w:val="00540AA8"/>
    <w:rsid w:val="005411C5"/>
    <w:rsid w:val="00542770"/>
    <w:rsid w:val="00542892"/>
    <w:rsid w:val="00543821"/>
    <w:rsid w:val="00543DF1"/>
    <w:rsid w:val="00544560"/>
    <w:rsid w:val="00545193"/>
    <w:rsid w:val="00550584"/>
    <w:rsid w:val="00551D77"/>
    <w:rsid w:val="005524D9"/>
    <w:rsid w:val="00552F03"/>
    <w:rsid w:val="0055361F"/>
    <w:rsid w:val="00553D92"/>
    <w:rsid w:val="00554ADF"/>
    <w:rsid w:val="00557844"/>
    <w:rsid w:val="0056138A"/>
    <w:rsid w:val="00563747"/>
    <w:rsid w:val="00563958"/>
    <w:rsid w:val="005647B2"/>
    <w:rsid w:val="00564BCD"/>
    <w:rsid w:val="00564F2B"/>
    <w:rsid w:val="00566E61"/>
    <w:rsid w:val="00571C34"/>
    <w:rsid w:val="005726E5"/>
    <w:rsid w:val="005737E3"/>
    <w:rsid w:val="00573A9A"/>
    <w:rsid w:val="0057479F"/>
    <w:rsid w:val="00576076"/>
    <w:rsid w:val="00576CE6"/>
    <w:rsid w:val="00580EAD"/>
    <w:rsid w:val="0058630E"/>
    <w:rsid w:val="00587ECF"/>
    <w:rsid w:val="0059183A"/>
    <w:rsid w:val="005920C4"/>
    <w:rsid w:val="00592D74"/>
    <w:rsid w:val="00594D25"/>
    <w:rsid w:val="00594F8D"/>
    <w:rsid w:val="0059763A"/>
    <w:rsid w:val="005A0472"/>
    <w:rsid w:val="005A3B98"/>
    <w:rsid w:val="005A3D57"/>
    <w:rsid w:val="005A5BEC"/>
    <w:rsid w:val="005A688E"/>
    <w:rsid w:val="005B09D6"/>
    <w:rsid w:val="005B12F2"/>
    <w:rsid w:val="005B14AE"/>
    <w:rsid w:val="005B3D70"/>
    <w:rsid w:val="005B41E9"/>
    <w:rsid w:val="005B42EB"/>
    <w:rsid w:val="005B4CC0"/>
    <w:rsid w:val="005B6C37"/>
    <w:rsid w:val="005B6D66"/>
    <w:rsid w:val="005B74B5"/>
    <w:rsid w:val="005C4BF3"/>
    <w:rsid w:val="005C78BD"/>
    <w:rsid w:val="005D2033"/>
    <w:rsid w:val="005D2D5D"/>
    <w:rsid w:val="005D3452"/>
    <w:rsid w:val="005D574B"/>
    <w:rsid w:val="005E1061"/>
    <w:rsid w:val="005E238E"/>
    <w:rsid w:val="005E2A88"/>
    <w:rsid w:val="005E2C44"/>
    <w:rsid w:val="005E3354"/>
    <w:rsid w:val="005E642F"/>
    <w:rsid w:val="005E7704"/>
    <w:rsid w:val="005E7E5F"/>
    <w:rsid w:val="005F08A2"/>
    <w:rsid w:val="005F1757"/>
    <w:rsid w:val="005F2220"/>
    <w:rsid w:val="005F3402"/>
    <w:rsid w:val="005F4D38"/>
    <w:rsid w:val="005F62B1"/>
    <w:rsid w:val="005F7609"/>
    <w:rsid w:val="00600AAB"/>
    <w:rsid w:val="00601425"/>
    <w:rsid w:val="00601D46"/>
    <w:rsid w:val="00601F80"/>
    <w:rsid w:val="006038D6"/>
    <w:rsid w:val="00604520"/>
    <w:rsid w:val="00605ACD"/>
    <w:rsid w:val="006070C1"/>
    <w:rsid w:val="006110DC"/>
    <w:rsid w:val="006131A0"/>
    <w:rsid w:val="00620242"/>
    <w:rsid w:val="00620F64"/>
    <w:rsid w:val="00621188"/>
    <w:rsid w:val="00623164"/>
    <w:rsid w:val="006236E4"/>
    <w:rsid w:val="006238B5"/>
    <w:rsid w:val="00624942"/>
    <w:rsid w:val="00625435"/>
    <w:rsid w:val="006257ED"/>
    <w:rsid w:val="00626633"/>
    <w:rsid w:val="00630986"/>
    <w:rsid w:val="00630AB0"/>
    <w:rsid w:val="006317A1"/>
    <w:rsid w:val="00631B59"/>
    <w:rsid w:val="00635902"/>
    <w:rsid w:val="00635D2D"/>
    <w:rsid w:val="00635F3F"/>
    <w:rsid w:val="006373EA"/>
    <w:rsid w:val="0063763C"/>
    <w:rsid w:val="00637C87"/>
    <w:rsid w:val="00641539"/>
    <w:rsid w:val="00641FC4"/>
    <w:rsid w:val="006425EA"/>
    <w:rsid w:val="0064377D"/>
    <w:rsid w:val="00644BC1"/>
    <w:rsid w:val="006459E2"/>
    <w:rsid w:val="00646C14"/>
    <w:rsid w:val="00647D5C"/>
    <w:rsid w:val="00650E87"/>
    <w:rsid w:val="00652509"/>
    <w:rsid w:val="00652EC3"/>
    <w:rsid w:val="00654E37"/>
    <w:rsid w:val="00655D6A"/>
    <w:rsid w:val="00656844"/>
    <w:rsid w:val="00656992"/>
    <w:rsid w:val="0066163C"/>
    <w:rsid w:val="00663337"/>
    <w:rsid w:val="00663D44"/>
    <w:rsid w:val="00663FB8"/>
    <w:rsid w:val="00664055"/>
    <w:rsid w:val="006647FF"/>
    <w:rsid w:val="0066586E"/>
    <w:rsid w:val="006705A3"/>
    <w:rsid w:val="00672724"/>
    <w:rsid w:val="00676229"/>
    <w:rsid w:val="006771EA"/>
    <w:rsid w:val="0067772E"/>
    <w:rsid w:val="0068013A"/>
    <w:rsid w:val="00680FEA"/>
    <w:rsid w:val="00682099"/>
    <w:rsid w:val="00683E1C"/>
    <w:rsid w:val="00683ECF"/>
    <w:rsid w:val="00684308"/>
    <w:rsid w:val="00685E4B"/>
    <w:rsid w:val="006867BC"/>
    <w:rsid w:val="00686F80"/>
    <w:rsid w:val="006903E1"/>
    <w:rsid w:val="00695808"/>
    <w:rsid w:val="00695C4D"/>
    <w:rsid w:val="00695EFA"/>
    <w:rsid w:val="006A154B"/>
    <w:rsid w:val="006A1AAA"/>
    <w:rsid w:val="006A1CA0"/>
    <w:rsid w:val="006A2CD3"/>
    <w:rsid w:val="006A38F1"/>
    <w:rsid w:val="006A4A8A"/>
    <w:rsid w:val="006A5E1C"/>
    <w:rsid w:val="006A6C54"/>
    <w:rsid w:val="006A6F5C"/>
    <w:rsid w:val="006B01FB"/>
    <w:rsid w:val="006B0ECA"/>
    <w:rsid w:val="006B3869"/>
    <w:rsid w:val="006B38C2"/>
    <w:rsid w:val="006B46FB"/>
    <w:rsid w:val="006B5CA8"/>
    <w:rsid w:val="006B672F"/>
    <w:rsid w:val="006C02F2"/>
    <w:rsid w:val="006C0C2D"/>
    <w:rsid w:val="006C0D34"/>
    <w:rsid w:val="006C1934"/>
    <w:rsid w:val="006C2549"/>
    <w:rsid w:val="006C2714"/>
    <w:rsid w:val="006C36BC"/>
    <w:rsid w:val="006C3BE6"/>
    <w:rsid w:val="006C4A27"/>
    <w:rsid w:val="006C7BDF"/>
    <w:rsid w:val="006D2B67"/>
    <w:rsid w:val="006D2F35"/>
    <w:rsid w:val="006D4252"/>
    <w:rsid w:val="006D51B9"/>
    <w:rsid w:val="006D5A08"/>
    <w:rsid w:val="006D63FA"/>
    <w:rsid w:val="006D642D"/>
    <w:rsid w:val="006D6900"/>
    <w:rsid w:val="006D77D7"/>
    <w:rsid w:val="006E005F"/>
    <w:rsid w:val="006E0815"/>
    <w:rsid w:val="006E21FB"/>
    <w:rsid w:val="006E2F3E"/>
    <w:rsid w:val="006E420E"/>
    <w:rsid w:val="006E4C63"/>
    <w:rsid w:val="006E50B6"/>
    <w:rsid w:val="006E57A5"/>
    <w:rsid w:val="006E7DF0"/>
    <w:rsid w:val="006E7E48"/>
    <w:rsid w:val="006F08FB"/>
    <w:rsid w:val="006F30A2"/>
    <w:rsid w:val="006F3294"/>
    <w:rsid w:val="006F34BF"/>
    <w:rsid w:val="006F64A1"/>
    <w:rsid w:val="006F6557"/>
    <w:rsid w:val="006F6880"/>
    <w:rsid w:val="006F7258"/>
    <w:rsid w:val="00700706"/>
    <w:rsid w:val="00700E63"/>
    <w:rsid w:val="00701841"/>
    <w:rsid w:val="00702022"/>
    <w:rsid w:val="007036D1"/>
    <w:rsid w:val="007043FF"/>
    <w:rsid w:val="00705CA2"/>
    <w:rsid w:val="00707776"/>
    <w:rsid w:val="00707AE0"/>
    <w:rsid w:val="00710725"/>
    <w:rsid w:val="00710ECC"/>
    <w:rsid w:val="007161B7"/>
    <w:rsid w:val="00716207"/>
    <w:rsid w:val="0071695C"/>
    <w:rsid w:val="0071711E"/>
    <w:rsid w:val="00717A4C"/>
    <w:rsid w:val="0072015A"/>
    <w:rsid w:val="0072409A"/>
    <w:rsid w:val="00724AC8"/>
    <w:rsid w:val="007256DE"/>
    <w:rsid w:val="007264F7"/>
    <w:rsid w:val="00732338"/>
    <w:rsid w:val="007333FA"/>
    <w:rsid w:val="00733CCF"/>
    <w:rsid w:val="00734823"/>
    <w:rsid w:val="00734F69"/>
    <w:rsid w:val="00735E53"/>
    <w:rsid w:val="007375CD"/>
    <w:rsid w:val="00745C77"/>
    <w:rsid w:val="00746620"/>
    <w:rsid w:val="00746957"/>
    <w:rsid w:val="00746ECD"/>
    <w:rsid w:val="00747304"/>
    <w:rsid w:val="0075004C"/>
    <w:rsid w:val="007531F8"/>
    <w:rsid w:val="0075391A"/>
    <w:rsid w:val="00753D89"/>
    <w:rsid w:val="0075501A"/>
    <w:rsid w:val="0076016F"/>
    <w:rsid w:val="007607B3"/>
    <w:rsid w:val="00761FC9"/>
    <w:rsid w:val="00762DBA"/>
    <w:rsid w:val="007635F3"/>
    <w:rsid w:val="00763659"/>
    <w:rsid w:val="00765490"/>
    <w:rsid w:val="007658D0"/>
    <w:rsid w:val="007667F1"/>
    <w:rsid w:val="00767205"/>
    <w:rsid w:val="00770A40"/>
    <w:rsid w:val="00770E64"/>
    <w:rsid w:val="00771DE1"/>
    <w:rsid w:val="007723C2"/>
    <w:rsid w:val="00772B02"/>
    <w:rsid w:val="00773395"/>
    <w:rsid w:val="00773576"/>
    <w:rsid w:val="00775CED"/>
    <w:rsid w:val="00776F55"/>
    <w:rsid w:val="007803C9"/>
    <w:rsid w:val="00780B5E"/>
    <w:rsid w:val="00786F98"/>
    <w:rsid w:val="0079148F"/>
    <w:rsid w:val="00792342"/>
    <w:rsid w:val="00793146"/>
    <w:rsid w:val="00793352"/>
    <w:rsid w:val="00793E68"/>
    <w:rsid w:val="00795D4D"/>
    <w:rsid w:val="0079605A"/>
    <w:rsid w:val="007961AC"/>
    <w:rsid w:val="00796735"/>
    <w:rsid w:val="007A09D9"/>
    <w:rsid w:val="007A0B30"/>
    <w:rsid w:val="007A292A"/>
    <w:rsid w:val="007A4801"/>
    <w:rsid w:val="007A744F"/>
    <w:rsid w:val="007A7819"/>
    <w:rsid w:val="007B0709"/>
    <w:rsid w:val="007B0E99"/>
    <w:rsid w:val="007B1444"/>
    <w:rsid w:val="007B17FD"/>
    <w:rsid w:val="007B1AD2"/>
    <w:rsid w:val="007B512A"/>
    <w:rsid w:val="007B5C9B"/>
    <w:rsid w:val="007B5F77"/>
    <w:rsid w:val="007C0A66"/>
    <w:rsid w:val="007C1789"/>
    <w:rsid w:val="007C1E02"/>
    <w:rsid w:val="007C2097"/>
    <w:rsid w:val="007C40C5"/>
    <w:rsid w:val="007C4B2E"/>
    <w:rsid w:val="007C5841"/>
    <w:rsid w:val="007C6BA7"/>
    <w:rsid w:val="007D31BC"/>
    <w:rsid w:val="007D55EC"/>
    <w:rsid w:val="007D6A07"/>
    <w:rsid w:val="007E19AC"/>
    <w:rsid w:val="007E32DA"/>
    <w:rsid w:val="007E3C66"/>
    <w:rsid w:val="007E546B"/>
    <w:rsid w:val="007E65C2"/>
    <w:rsid w:val="007E794E"/>
    <w:rsid w:val="007F2439"/>
    <w:rsid w:val="007F4A87"/>
    <w:rsid w:val="007F6CF2"/>
    <w:rsid w:val="0080111B"/>
    <w:rsid w:val="00801250"/>
    <w:rsid w:val="00803FC5"/>
    <w:rsid w:val="00805899"/>
    <w:rsid w:val="00811BE7"/>
    <w:rsid w:val="00811F1B"/>
    <w:rsid w:val="00812357"/>
    <w:rsid w:val="00813A9C"/>
    <w:rsid w:val="0081474C"/>
    <w:rsid w:val="008152A1"/>
    <w:rsid w:val="00815EC3"/>
    <w:rsid w:val="0082154C"/>
    <w:rsid w:val="008223BF"/>
    <w:rsid w:val="0082246F"/>
    <w:rsid w:val="00822BBB"/>
    <w:rsid w:val="00823FFA"/>
    <w:rsid w:val="00825130"/>
    <w:rsid w:val="0082783B"/>
    <w:rsid w:val="008279FA"/>
    <w:rsid w:val="00833728"/>
    <w:rsid w:val="00835025"/>
    <w:rsid w:val="00835925"/>
    <w:rsid w:val="00836E45"/>
    <w:rsid w:val="008417CA"/>
    <w:rsid w:val="008449C0"/>
    <w:rsid w:val="00844C79"/>
    <w:rsid w:val="0084502A"/>
    <w:rsid w:val="008462A8"/>
    <w:rsid w:val="00846812"/>
    <w:rsid w:val="00846D8C"/>
    <w:rsid w:val="00846FC5"/>
    <w:rsid w:val="00850456"/>
    <w:rsid w:val="008509A9"/>
    <w:rsid w:val="008517EF"/>
    <w:rsid w:val="00851C29"/>
    <w:rsid w:val="00854B6F"/>
    <w:rsid w:val="0085623B"/>
    <w:rsid w:val="00856566"/>
    <w:rsid w:val="0086027D"/>
    <w:rsid w:val="00861596"/>
    <w:rsid w:val="00861FC2"/>
    <w:rsid w:val="008620FD"/>
    <w:rsid w:val="008626E7"/>
    <w:rsid w:val="008632EE"/>
    <w:rsid w:val="00864E24"/>
    <w:rsid w:val="008666A8"/>
    <w:rsid w:val="0086691F"/>
    <w:rsid w:val="0086714C"/>
    <w:rsid w:val="0087036F"/>
    <w:rsid w:val="00870EE7"/>
    <w:rsid w:val="0087278D"/>
    <w:rsid w:val="00880B58"/>
    <w:rsid w:val="008819C0"/>
    <w:rsid w:val="00881C2D"/>
    <w:rsid w:val="008822DE"/>
    <w:rsid w:val="008852D4"/>
    <w:rsid w:val="00890CB1"/>
    <w:rsid w:val="00891260"/>
    <w:rsid w:val="0089156F"/>
    <w:rsid w:val="00894CAC"/>
    <w:rsid w:val="00896A6A"/>
    <w:rsid w:val="008A079F"/>
    <w:rsid w:val="008A1A76"/>
    <w:rsid w:val="008A3759"/>
    <w:rsid w:val="008A4A53"/>
    <w:rsid w:val="008A5A23"/>
    <w:rsid w:val="008A749A"/>
    <w:rsid w:val="008A7A81"/>
    <w:rsid w:val="008B013C"/>
    <w:rsid w:val="008B0803"/>
    <w:rsid w:val="008B3652"/>
    <w:rsid w:val="008B3755"/>
    <w:rsid w:val="008B3BCD"/>
    <w:rsid w:val="008B4058"/>
    <w:rsid w:val="008B4E80"/>
    <w:rsid w:val="008B51B8"/>
    <w:rsid w:val="008B6B3B"/>
    <w:rsid w:val="008B6CD0"/>
    <w:rsid w:val="008B7B9C"/>
    <w:rsid w:val="008B7F79"/>
    <w:rsid w:val="008C1127"/>
    <w:rsid w:val="008C14B8"/>
    <w:rsid w:val="008C2779"/>
    <w:rsid w:val="008C31E2"/>
    <w:rsid w:val="008C710E"/>
    <w:rsid w:val="008D184B"/>
    <w:rsid w:val="008D2C43"/>
    <w:rsid w:val="008D5FB3"/>
    <w:rsid w:val="008D6E05"/>
    <w:rsid w:val="008D72D1"/>
    <w:rsid w:val="008D7839"/>
    <w:rsid w:val="008D7B60"/>
    <w:rsid w:val="008E0080"/>
    <w:rsid w:val="008E4D25"/>
    <w:rsid w:val="008E7FAF"/>
    <w:rsid w:val="008F2CEE"/>
    <w:rsid w:val="008F3C5C"/>
    <w:rsid w:val="008F3FEB"/>
    <w:rsid w:val="008F5139"/>
    <w:rsid w:val="008F5149"/>
    <w:rsid w:val="008F686C"/>
    <w:rsid w:val="008F7C26"/>
    <w:rsid w:val="00901314"/>
    <w:rsid w:val="00901631"/>
    <w:rsid w:val="00902B84"/>
    <w:rsid w:val="00904B3C"/>
    <w:rsid w:val="00910427"/>
    <w:rsid w:val="00911CC2"/>
    <w:rsid w:val="009122BB"/>
    <w:rsid w:val="009126FF"/>
    <w:rsid w:val="00913C60"/>
    <w:rsid w:val="00914FAA"/>
    <w:rsid w:val="009150F1"/>
    <w:rsid w:val="00916A27"/>
    <w:rsid w:val="00916EF6"/>
    <w:rsid w:val="009209A0"/>
    <w:rsid w:val="00923FB0"/>
    <w:rsid w:val="009251C8"/>
    <w:rsid w:val="00925993"/>
    <w:rsid w:val="009260CE"/>
    <w:rsid w:val="00931227"/>
    <w:rsid w:val="0093180F"/>
    <w:rsid w:val="00931EF6"/>
    <w:rsid w:val="00931FA2"/>
    <w:rsid w:val="009330E8"/>
    <w:rsid w:val="009334BE"/>
    <w:rsid w:val="00934E76"/>
    <w:rsid w:val="009403E6"/>
    <w:rsid w:val="00940E38"/>
    <w:rsid w:val="00941531"/>
    <w:rsid w:val="00944658"/>
    <w:rsid w:val="0094698A"/>
    <w:rsid w:val="00946C91"/>
    <w:rsid w:val="0094733E"/>
    <w:rsid w:val="00947BD0"/>
    <w:rsid w:val="009544A4"/>
    <w:rsid w:val="00954C43"/>
    <w:rsid w:val="009550B1"/>
    <w:rsid w:val="00955509"/>
    <w:rsid w:val="00955649"/>
    <w:rsid w:val="009562DB"/>
    <w:rsid w:val="00961B97"/>
    <w:rsid w:val="00963191"/>
    <w:rsid w:val="00964953"/>
    <w:rsid w:val="00965B8A"/>
    <w:rsid w:val="00966688"/>
    <w:rsid w:val="00966ADC"/>
    <w:rsid w:val="00972555"/>
    <w:rsid w:val="00972C1E"/>
    <w:rsid w:val="00972F4F"/>
    <w:rsid w:val="00973351"/>
    <w:rsid w:val="009749F1"/>
    <w:rsid w:val="00975291"/>
    <w:rsid w:val="0097703A"/>
    <w:rsid w:val="009775B9"/>
    <w:rsid w:val="009777D9"/>
    <w:rsid w:val="00980157"/>
    <w:rsid w:val="00981891"/>
    <w:rsid w:val="009849BF"/>
    <w:rsid w:val="00984C3D"/>
    <w:rsid w:val="0098556C"/>
    <w:rsid w:val="009864C1"/>
    <w:rsid w:val="00991B88"/>
    <w:rsid w:val="009926E2"/>
    <w:rsid w:val="009936A0"/>
    <w:rsid w:val="00994C70"/>
    <w:rsid w:val="00996811"/>
    <w:rsid w:val="00996E03"/>
    <w:rsid w:val="009A33FA"/>
    <w:rsid w:val="009A3A33"/>
    <w:rsid w:val="009A50E5"/>
    <w:rsid w:val="009A579D"/>
    <w:rsid w:val="009A6711"/>
    <w:rsid w:val="009A76A7"/>
    <w:rsid w:val="009B0449"/>
    <w:rsid w:val="009B6356"/>
    <w:rsid w:val="009B71E1"/>
    <w:rsid w:val="009C0F47"/>
    <w:rsid w:val="009C1AEB"/>
    <w:rsid w:val="009C1B65"/>
    <w:rsid w:val="009C2853"/>
    <w:rsid w:val="009C3095"/>
    <w:rsid w:val="009C3DED"/>
    <w:rsid w:val="009C5EDF"/>
    <w:rsid w:val="009C7572"/>
    <w:rsid w:val="009C7E97"/>
    <w:rsid w:val="009D12B8"/>
    <w:rsid w:val="009D233D"/>
    <w:rsid w:val="009D393A"/>
    <w:rsid w:val="009D3CF2"/>
    <w:rsid w:val="009D4CAA"/>
    <w:rsid w:val="009D4F96"/>
    <w:rsid w:val="009D58FB"/>
    <w:rsid w:val="009D5AF4"/>
    <w:rsid w:val="009D61C0"/>
    <w:rsid w:val="009D640C"/>
    <w:rsid w:val="009D6795"/>
    <w:rsid w:val="009E0236"/>
    <w:rsid w:val="009E0356"/>
    <w:rsid w:val="009E134E"/>
    <w:rsid w:val="009E2B24"/>
    <w:rsid w:val="009E2E11"/>
    <w:rsid w:val="009E3297"/>
    <w:rsid w:val="009E34EA"/>
    <w:rsid w:val="009E3EFC"/>
    <w:rsid w:val="009F127D"/>
    <w:rsid w:val="009F1A16"/>
    <w:rsid w:val="009F3A45"/>
    <w:rsid w:val="009F734F"/>
    <w:rsid w:val="00A00FC0"/>
    <w:rsid w:val="00A017BE"/>
    <w:rsid w:val="00A01ECD"/>
    <w:rsid w:val="00A02F38"/>
    <w:rsid w:val="00A03A2F"/>
    <w:rsid w:val="00A0600A"/>
    <w:rsid w:val="00A0758B"/>
    <w:rsid w:val="00A077A1"/>
    <w:rsid w:val="00A112E9"/>
    <w:rsid w:val="00A12C85"/>
    <w:rsid w:val="00A14569"/>
    <w:rsid w:val="00A17928"/>
    <w:rsid w:val="00A17B74"/>
    <w:rsid w:val="00A21E30"/>
    <w:rsid w:val="00A2411A"/>
    <w:rsid w:val="00A246B6"/>
    <w:rsid w:val="00A273FB"/>
    <w:rsid w:val="00A30078"/>
    <w:rsid w:val="00A35D91"/>
    <w:rsid w:val="00A35FE6"/>
    <w:rsid w:val="00A37167"/>
    <w:rsid w:val="00A37FE1"/>
    <w:rsid w:val="00A40D4F"/>
    <w:rsid w:val="00A44092"/>
    <w:rsid w:val="00A44413"/>
    <w:rsid w:val="00A45AC7"/>
    <w:rsid w:val="00A45D84"/>
    <w:rsid w:val="00A467F9"/>
    <w:rsid w:val="00A47E70"/>
    <w:rsid w:val="00A50225"/>
    <w:rsid w:val="00A5039B"/>
    <w:rsid w:val="00A5121D"/>
    <w:rsid w:val="00A53A10"/>
    <w:rsid w:val="00A53D11"/>
    <w:rsid w:val="00A53D3E"/>
    <w:rsid w:val="00A554B5"/>
    <w:rsid w:val="00A60BC6"/>
    <w:rsid w:val="00A61F1A"/>
    <w:rsid w:val="00A64975"/>
    <w:rsid w:val="00A65DF3"/>
    <w:rsid w:val="00A66AD5"/>
    <w:rsid w:val="00A66DA7"/>
    <w:rsid w:val="00A6782C"/>
    <w:rsid w:val="00A714C4"/>
    <w:rsid w:val="00A715A3"/>
    <w:rsid w:val="00A741C5"/>
    <w:rsid w:val="00A7671C"/>
    <w:rsid w:val="00A772D9"/>
    <w:rsid w:val="00A80BDE"/>
    <w:rsid w:val="00A81D1E"/>
    <w:rsid w:val="00A8293D"/>
    <w:rsid w:val="00A84C8C"/>
    <w:rsid w:val="00A868A6"/>
    <w:rsid w:val="00A903F9"/>
    <w:rsid w:val="00A90492"/>
    <w:rsid w:val="00A90A9E"/>
    <w:rsid w:val="00A91FC8"/>
    <w:rsid w:val="00A92AC3"/>
    <w:rsid w:val="00A93D96"/>
    <w:rsid w:val="00A93F08"/>
    <w:rsid w:val="00A93FD5"/>
    <w:rsid w:val="00A95611"/>
    <w:rsid w:val="00A95A53"/>
    <w:rsid w:val="00A97127"/>
    <w:rsid w:val="00AA11DC"/>
    <w:rsid w:val="00AA1FDC"/>
    <w:rsid w:val="00AA2042"/>
    <w:rsid w:val="00AA79CC"/>
    <w:rsid w:val="00AB0A77"/>
    <w:rsid w:val="00AB196B"/>
    <w:rsid w:val="00AB49D4"/>
    <w:rsid w:val="00AB5082"/>
    <w:rsid w:val="00AB5797"/>
    <w:rsid w:val="00AB6433"/>
    <w:rsid w:val="00AC1CE9"/>
    <w:rsid w:val="00AC2A83"/>
    <w:rsid w:val="00AC37E3"/>
    <w:rsid w:val="00AC3FC0"/>
    <w:rsid w:val="00AC403D"/>
    <w:rsid w:val="00AC4B58"/>
    <w:rsid w:val="00AD1CD8"/>
    <w:rsid w:val="00AD251B"/>
    <w:rsid w:val="00AD48E2"/>
    <w:rsid w:val="00AE2919"/>
    <w:rsid w:val="00AE325E"/>
    <w:rsid w:val="00AE38DE"/>
    <w:rsid w:val="00AE6208"/>
    <w:rsid w:val="00AE6FFB"/>
    <w:rsid w:val="00AF04F2"/>
    <w:rsid w:val="00AF1E97"/>
    <w:rsid w:val="00AF25C0"/>
    <w:rsid w:val="00AF2ABC"/>
    <w:rsid w:val="00AF2B6A"/>
    <w:rsid w:val="00AF2EDF"/>
    <w:rsid w:val="00AF321C"/>
    <w:rsid w:val="00AF7A55"/>
    <w:rsid w:val="00B006FC"/>
    <w:rsid w:val="00B02C45"/>
    <w:rsid w:val="00B02C9C"/>
    <w:rsid w:val="00B0436E"/>
    <w:rsid w:val="00B0583E"/>
    <w:rsid w:val="00B05894"/>
    <w:rsid w:val="00B0589A"/>
    <w:rsid w:val="00B064F0"/>
    <w:rsid w:val="00B12050"/>
    <w:rsid w:val="00B12FA4"/>
    <w:rsid w:val="00B13F83"/>
    <w:rsid w:val="00B1474A"/>
    <w:rsid w:val="00B16E66"/>
    <w:rsid w:val="00B20A01"/>
    <w:rsid w:val="00B20C1E"/>
    <w:rsid w:val="00B22285"/>
    <w:rsid w:val="00B22B01"/>
    <w:rsid w:val="00B233CF"/>
    <w:rsid w:val="00B2580A"/>
    <w:rsid w:val="00B258BB"/>
    <w:rsid w:val="00B25C53"/>
    <w:rsid w:val="00B307F8"/>
    <w:rsid w:val="00B30BBC"/>
    <w:rsid w:val="00B310B7"/>
    <w:rsid w:val="00B3113E"/>
    <w:rsid w:val="00B33E33"/>
    <w:rsid w:val="00B343D2"/>
    <w:rsid w:val="00B343E7"/>
    <w:rsid w:val="00B36283"/>
    <w:rsid w:val="00B3669B"/>
    <w:rsid w:val="00B375F0"/>
    <w:rsid w:val="00B42940"/>
    <w:rsid w:val="00B45F41"/>
    <w:rsid w:val="00B4687B"/>
    <w:rsid w:val="00B4733F"/>
    <w:rsid w:val="00B47E3C"/>
    <w:rsid w:val="00B50CEC"/>
    <w:rsid w:val="00B530BE"/>
    <w:rsid w:val="00B5311C"/>
    <w:rsid w:val="00B544FF"/>
    <w:rsid w:val="00B566B9"/>
    <w:rsid w:val="00B56C11"/>
    <w:rsid w:val="00B5768C"/>
    <w:rsid w:val="00B57A0B"/>
    <w:rsid w:val="00B60016"/>
    <w:rsid w:val="00B60A01"/>
    <w:rsid w:val="00B60A0B"/>
    <w:rsid w:val="00B63F61"/>
    <w:rsid w:val="00B666D6"/>
    <w:rsid w:val="00B67840"/>
    <w:rsid w:val="00B67B97"/>
    <w:rsid w:val="00B733BD"/>
    <w:rsid w:val="00B739EA"/>
    <w:rsid w:val="00B747CB"/>
    <w:rsid w:val="00B76E5B"/>
    <w:rsid w:val="00B83AE4"/>
    <w:rsid w:val="00B90112"/>
    <w:rsid w:val="00B9031A"/>
    <w:rsid w:val="00B907FF"/>
    <w:rsid w:val="00B911EC"/>
    <w:rsid w:val="00B9130A"/>
    <w:rsid w:val="00B932BF"/>
    <w:rsid w:val="00B93D37"/>
    <w:rsid w:val="00B942AE"/>
    <w:rsid w:val="00B95091"/>
    <w:rsid w:val="00B95E65"/>
    <w:rsid w:val="00B968C8"/>
    <w:rsid w:val="00BA0652"/>
    <w:rsid w:val="00BA0A6B"/>
    <w:rsid w:val="00BA0DE4"/>
    <w:rsid w:val="00BA11E6"/>
    <w:rsid w:val="00BA153C"/>
    <w:rsid w:val="00BA16F7"/>
    <w:rsid w:val="00BA3EC5"/>
    <w:rsid w:val="00BA42E0"/>
    <w:rsid w:val="00BA4A57"/>
    <w:rsid w:val="00BA5792"/>
    <w:rsid w:val="00BB1222"/>
    <w:rsid w:val="00BB161C"/>
    <w:rsid w:val="00BB178D"/>
    <w:rsid w:val="00BB211D"/>
    <w:rsid w:val="00BB2A6C"/>
    <w:rsid w:val="00BB31BA"/>
    <w:rsid w:val="00BB4ACA"/>
    <w:rsid w:val="00BB5DFC"/>
    <w:rsid w:val="00BB69C2"/>
    <w:rsid w:val="00BB7D7A"/>
    <w:rsid w:val="00BC0D95"/>
    <w:rsid w:val="00BC44A9"/>
    <w:rsid w:val="00BC544B"/>
    <w:rsid w:val="00BC6CCE"/>
    <w:rsid w:val="00BC7B51"/>
    <w:rsid w:val="00BD05F2"/>
    <w:rsid w:val="00BD1027"/>
    <w:rsid w:val="00BD1E90"/>
    <w:rsid w:val="00BD1F83"/>
    <w:rsid w:val="00BD279D"/>
    <w:rsid w:val="00BD28F8"/>
    <w:rsid w:val="00BD3AE4"/>
    <w:rsid w:val="00BD4D97"/>
    <w:rsid w:val="00BD547E"/>
    <w:rsid w:val="00BD6BB8"/>
    <w:rsid w:val="00BD7192"/>
    <w:rsid w:val="00BE0184"/>
    <w:rsid w:val="00BE2D2D"/>
    <w:rsid w:val="00BE2F9A"/>
    <w:rsid w:val="00BE551F"/>
    <w:rsid w:val="00BE79EC"/>
    <w:rsid w:val="00BE7A81"/>
    <w:rsid w:val="00BF0B29"/>
    <w:rsid w:val="00BF0DF3"/>
    <w:rsid w:val="00BF2626"/>
    <w:rsid w:val="00BF3EE0"/>
    <w:rsid w:val="00BF645B"/>
    <w:rsid w:val="00BF699C"/>
    <w:rsid w:val="00C035AB"/>
    <w:rsid w:val="00C04762"/>
    <w:rsid w:val="00C067C4"/>
    <w:rsid w:val="00C070F2"/>
    <w:rsid w:val="00C077DF"/>
    <w:rsid w:val="00C07C8A"/>
    <w:rsid w:val="00C10054"/>
    <w:rsid w:val="00C100C5"/>
    <w:rsid w:val="00C10CD2"/>
    <w:rsid w:val="00C134D0"/>
    <w:rsid w:val="00C149F4"/>
    <w:rsid w:val="00C1500A"/>
    <w:rsid w:val="00C15296"/>
    <w:rsid w:val="00C212E2"/>
    <w:rsid w:val="00C23ED1"/>
    <w:rsid w:val="00C30021"/>
    <w:rsid w:val="00C300B3"/>
    <w:rsid w:val="00C304CD"/>
    <w:rsid w:val="00C30831"/>
    <w:rsid w:val="00C32C1A"/>
    <w:rsid w:val="00C330E6"/>
    <w:rsid w:val="00C36FBD"/>
    <w:rsid w:val="00C40813"/>
    <w:rsid w:val="00C435B4"/>
    <w:rsid w:val="00C475A4"/>
    <w:rsid w:val="00C5044B"/>
    <w:rsid w:val="00C50636"/>
    <w:rsid w:val="00C51098"/>
    <w:rsid w:val="00C5282A"/>
    <w:rsid w:val="00C54E55"/>
    <w:rsid w:val="00C55F78"/>
    <w:rsid w:val="00C569D0"/>
    <w:rsid w:val="00C57058"/>
    <w:rsid w:val="00C579E7"/>
    <w:rsid w:val="00C57BA9"/>
    <w:rsid w:val="00C57C90"/>
    <w:rsid w:val="00C64E3B"/>
    <w:rsid w:val="00C65645"/>
    <w:rsid w:val="00C65669"/>
    <w:rsid w:val="00C67DE7"/>
    <w:rsid w:val="00C717F1"/>
    <w:rsid w:val="00C719F7"/>
    <w:rsid w:val="00C720C9"/>
    <w:rsid w:val="00C72915"/>
    <w:rsid w:val="00C733A6"/>
    <w:rsid w:val="00C75062"/>
    <w:rsid w:val="00C8258D"/>
    <w:rsid w:val="00C84E9E"/>
    <w:rsid w:val="00C8564B"/>
    <w:rsid w:val="00C8610D"/>
    <w:rsid w:val="00C9214E"/>
    <w:rsid w:val="00C9225B"/>
    <w:rsid w:val="00C92DA6"/>
    <w:rsid w:val="00C95953"/>
    <w:rsid w:val="00C95985"/>
    <w:rsid w:val="00CA1AE3"/>
    <w:rsid w:val="00CA31D4"/>
    <w:rsid w:val="00CB01F6"/>
    <w:rsid w:val="00CB3FFF"/>
    <w:rsid w:val="00CB5089"/>
    <w:rsid w:val="00CB6322"/>
    <w:rsid w:val="00CC0A12"/>
    <w:rsid w:val="00CC0E3A"/>
    <w:rsid w:val="00CC34A0"/>
    <w:rsid w:val="00CC4E42"/>
    <w:rsid w:val="00CC5026"/>
    <w:rsid w:val="00CC5576"/>
    <w:rsid w:val="00CC7A23"/>
    <w:rsid w:val="00CD156E"/>
    <w:rsid w:val="00CD17FA"/>
    <w:rsid w:val="00CD20E0"/>
    <w:rsid w:val="00CD284B"/>
    <w:rsid w:val="00CD2C94"/>
    <w:rsid w:val="00CD2F68"/>
    <w:rsid w:val="00CE0D28"/>
    <w:rsid w:val="00CE3979"/>
    <w:rsid w:val="00CE47C2"/>
    <w:rsid w:val="00CE52AB"/>
    <w:rsid w:val="00CE5F35"/>
    <w:rsid w:val="00CE709D"/>
    <w:rsid w:val="00CE716E"/>
    <w:rsid w:val="00CF0358"/>
    <w:rsid w:val="00CF0967"/>
    <w:rsid w:val="00CF159C"/>
    <w:rsid w:val="00CF647D"/>
    <w:rsid w:val="00CF79B5"/>
    <w:rsid w:val="00D001D9"/>
    <w:rsid w:val="00D011AD"/>
    <w:rsid w:val="00D01208"/>
    <w:rsid w:val="00D01754"/>
    <w:rsid w:val="00D03F9A"/>
    <w:rsid w:val="00D0497A"/>
    <w:rsid w:val="00D05BF5"/>
    <w:rsid w:val="00D10090"/>
    <w:rsid w:val="00D10AB0"/>
    <w:rsid w:val="00D12694"/>
    <w:rsid w:val="00D13EF6"/>
    <w:rsid w:val="00D15B8B"/>
    <w:rsid w:val="00D2091E"/>
    <w:rsid w:val="00D2590D"/>
    <w:rsid w:val="00D259FA"/>
    <w:rsid w:val="00D266F5"/>
    <w:rsid w:val="00D275DD"/>
    <w:rsid w:val="00D32A5D"/>
    <w:rsid w:val="00D34CDF"/>
    <w:rsid w:val="00D35B6D"/>
    <w:rsid w:val="00D36B39"/>
    <w:rsid w:val="00D402EC"/>
    <w:rsid w:val="00D40D08"/>
    <w:rsid w:val="00D44816"/>
    <w:rsid w:val="00D50632"/>
    <w:rsid w:val="00D50D28"/>
    <w:rsid w:val="00D51FF6"/>
    <w:rsid w:val="00D54DB2"/>
    <w:rsid w:val="00D55512"/>
    <w:rsid w:val="00D623A8"/>
    <w:rsid w:val="00D65044"/>
    <w:rsid w:val="00D67600"/>
    <w:rsid w:val="00D731C3"/>
    <w:rsid w:val="00D7376C"/>
    <w:rsid w:val="00D767CC"/>
    <w:rsid w:val="00D8274D"/>
    <w:rsid w:val="00D83171"/>
    <w:rsid w:val="00D83419"/>
    <w:rsid w:val="00D8373D"/>
    <w:rsid w:val="00D83792"/>
    <w:rsid w:val="00D84B90"/>
    <w:rsid w:val="00D85409"/>
    <w:rsid w:val="00D90AFB"/>
    <w:rsid w:val="00D92976"/>
    <w:rsid w:val="00D94817"/>
    <w:rsid w:val="00D94B21"/>
    <w:rsid w:val="00D95A61"/>
    <w:rsid w:val="00D96F27"/>
    <w:rsid w:val="00DA1C8E"/>
    <w:rsid w:val="00DA50DB"/>
    <w:rsid w:val="00DA567A"/>
    <w:rsid w:val="00DA598F"/>
    <w:rsid w:val="00DA5F9D"/>
    <w:rsid w:val="00DA6504"/>
    <w:rsid w:val="00DA69B6"/>
    <w:rsid w:val="00DB0FCF"/>
    <w:rsid w:val="00DB19A2"/>
    <w:rsid w:val="00DB1D46"/>
    <w:rsid w:val="00DB7E89"/>
    <w:rsid w:val="00DC34C5"/>
    <w:rsid w:val="00DC35DB"/>
    <w:rsid w:val="00DC4084"/>
    <w:rsid w:val="00DC475C"/>
    <w:rsid w:val="00DC6BC2"/>
    <w:rsid w:val="00DC6BC9"/>
    <w:rsid w:val="00DC7AD4"/>
    <w:rsid w:val="00DD06F5"/>
    <w:rsid w:val="00DD0D15"/>
    <w:rsid w:val="00DD2D01"/>
    <w:rsid w:val="00DD4C3A"/>
    <w:rsid w:val="00DD5FD5"/>
    <w:rsid w:val="00DD793B"/>
    <w:rsid w:val="00DE057A"/>
    <w:rsid w:val="00DE067C"/>
    <w:rsid w:val="00DE34CF"/>
    <w:rsid w:val="00DE3971"/>
    <w:rsid w:val="00DE3AB2"/>
    <w:rsid w:val="00DE5272"/>
    <w:rsid w:val="00DE7BEE"/>
    <w:rsid w:val="00DF0FB7"/>
    <w:rsid w:val="00DF1E5B"/>
    <w:rsid w:val="00DF408B"/>
    <w:rsid w:val="00DF51FA"/>
    <w:rsid w:val="00DF5FC1"/>
    <w:rsid w:val="00DF616C"/>
    <w:rsid w:val="00DF6D6B"/>
    <w:rsid w:val="00DF713F"/>
    <w:rsid w:val="00DF7EC0"/>
    <w:rsid w:val="00E00B54"/>
    <w:rsid w:val="00E01414"/>
    <w:rsid w:val="00E01E41"/>
    <w:rsid w:val="00E032E5"/>
    <w:rsid w:val="00E06EFE"/>
    <w:rsid w:val="00E07639"/>
    <w:rsid w:val="00E12A09"/>
    <w:rsid w:val="00E130C4"/>
    <w:rsid w:val="00E133C9"/>
    <w:rsid w:val="00E15076"/>
    <w:rsid w:val="00E211F5"/>
    <w:rsid w:val="00E244B6"/>
    <w:rsid w:val="00E2642E"/>
    <w:rsid w:val="00E31374"/>
    <w:rsid w:val="00E32F39"/>
    <w:rsid w:val="00E34A7B"/>
    <w:rsid w:val="00E37584"/>
    <w:rsid w:val="00E37F2C"/>
    <w:rsid w:val="00E4166D"/>
    <w:rsid w:val="00E4300F"/>
    <w:rsid w:val="00E467AF"/>
    <w:rsid w:val="00E469F0"/>
    <w:rsid w:val="00E4712F"/>
    <w:rsid w:val="00E47C93"/>
    <w:rsid w:val="00E5191A"/>
    <w:rsid w:val="00E533C0"/>
    <w:rsid w:val="00E5507B"/>
    <w:rsid w:val="00E57E72"/>
    <w:rsid w:val="00E60217"/>
    <w:rsid w:val="00E60588"/>
    <w:rsid w:val="00E61B14"/>
    <w:rsid w:val="00E649EB"/>
    <w:rsid w:val="00E64C01"/>
    <w:rsid w:val="00E65410"/>
    <w:rsid w:val="00E65735"/>
    <w:rsid w:val="00E67399"/>
    <w:rsid w:val="00E710A7"/>
    <w:rsid w:val="00E715C5"/>
    <w:rsid w:val="00E71C53"/>
    <w:rsid w:val="00E720FB"/>
    <w:rsid w:val="00E74231"/>
    <w:rsid w:val="00E74CB2"/>
    <w:rsid w:val="00E755BC"/>
    <w:rsid w:val="00E7737B"/>
    <w:rsid w:val="00E77F92"/>
    <w:rsid w:val="00E803CA"/>
    <w:rsid w:val="00E80CEF"/>
    <w:rsid w:val="00E80D84"/>
    <w:rsid w:val="00E85C17"/>
    <w:rsid w:val="00E869D9"/>
    <w:rsid w:val="00E91B2D"/>
    <w:rsid w:val="00E9399D"/>
    <w:rsid w:val="00E94D1B"/>
    <w:rsid w:val="00E9548D"/>
    <w:rsid w:val="00E9727E"/>
    <w:rsid w:val="00EA107B"/>
    <w:rsid w:val="00EA2B67"/>
    <w:rsid w:val="00EA39AA"/>
    <w:rsid w:val="00EA5245"/>
    <w:rsid w:val="00EB3439"/>
    <w:rsid w:val="00EB61E2"/>
    <w:rsid w:val="00EC3A32"/>
    <w:rsid w:val="00EC4955"/>
    <w:rsid w:val="00EC58D7"/>
    <w:rsid w:val="00EC6167"/>
    <w:rsid w:val="00EC70E8"/>
    <w:rsid w:val="00EC73B2"/>
    <w:rsid w:val="00EC7FB6"/>
    <w:rsid w:val="00ED0FD4"/>
    <w:rsid w:val="00ED1395"/>
    <w:rsid w:val="00ED3A58"/>
    <w:rsid w:val="00ED432C"/>
    <w:rsid w:val="00ED4D49"/>
    <w:rsid w:val="00ED788C"/>
    <w:rsid w:val="00EE4266"/>
    <w:rsid w:val="00EE6F6F"/>
    <w:rsid w:val="00EE752A"/>
    <w:rsid w:val="00EE79C6"/>
    <w:rsid w:val="00EE7D7C"/>
    <w:rsid w:val="00EF02E8"/>
    <w:rsid w:val="00EF1578"/>
    <w:rsid w:val="00EF1DAF"/>
    <w:rsid w:val="00EF23BB"/>
    <w:rsid w:val="00EF2E6F"/>
    <w:rsid w:val="00EF41BC"/>
    <w:rsid w:val="00EF5216"/>
    <w:rsid w:val="00EF6B29"/>
    <w:rsid w:val="00EF739E"/>
    <w:rsid w:val="00EF77CD"/>
    <w:rsid w:val="00F04262"/>
    <w:rsid w:val="00F04732"/>
    <w:rsid w:val="00F07EDA"/>
    <w:rsid w:val="00F07F39"/>
    <w:rsid w:val="00F10D13"/>
    <w:rsid w:val="00F11CA8"/>
    <w:rsid w:val="00F16B28"/>
    <w:rsid w:val="00F17134"/>
    <w:rsid w:val="00F2198E"/>
    <w:rsid w:val="00F24E53"/>
    <w:rsid w:val="00F2546F"/>
    <w:rsid w:val="00F25CC1"/>
    <w:rsid w:val="00F25D98"/>
    <w:rsid w:val="00F261F1"/>
    <w:rsid w:val="00F26B5F"/>
    <w:rsid w:val="00F27A40"/>
    <w:rsid w:val="00F27F4C"/>
    <w:rsid w:val="00F300FB"/>
    <w:rsid w:val="00F301A0"/>
    <w:rsid w:val="00F30619"/>
    <w:rsid w:val="00F32FE0"/>
    <w:rsid w:val="00F33033"/>
    <w:rsid w:val="00F34F8D"/>
    <w:rsid w:val="00F35FF6"/>
    <w:rsid w:val="00F36B03"/>
    <w:rsid w:val="00F373E0"/>
    <w:rsid w:val="00F40421"/>
    <w:rsid w:val="00F4098F"/>
    <w:rsid w:val="00F41C3E"/>
    <w:rsid w:val="00F51C92"/>
    <w:rsid w:val="00F5236F"/>
    <w:rsid w:val="00F526AF"/>
    <w:rsid w:val="00F54723"/>
    <w:rsid w:val="00F5556D"/>
    <w:rsid w:val="00F556C7"/>
    <w:rsid w:val="00F55DA3"/>
    <w:rsid w:val="00F61778"/>
    <w:rsid w:val="00F61C93"/>
    <w:rsid w:val="00F620EC"/>
    <w:rsid w:val="00F62213"/>
    <w:rsid w:val="00F62A9A"/>
    <w:rsid w:val="00F62E10"/>
    <w:rsid w:val="00F64300"/>
    <w:rsid w:val="00F64B76"/>
    <w:rsid w:val="00F6527B"/>
    <w:rsid w:val="00F674FF"/>
    <w:rsid w:val="00F70849"/>
    <w:rsid w:val="00F7175A"/>
    <w:rsid w:val="00F71BBA"/>
    <w:rsid w:val="00F72391"/>
    <w:rsid w:val="00F73279"/>
    <w:rsid w:val="00F734FB"/>
    <w:rsid w:val="00F73CC7"/>
    <w:rsid w:val="00F73E95"/>
    <w:rsid w:val="00F75561"/>
    <w:rsid w:val="00F756F3"/>
    <w:rsid w:val="00F80B8A"/>
    <w:rsid w:val="00F827DD"/>
    <w:rsid w:val="00F85442"/>
    <w:rsid w:val="00F86057"/>
    <w:rsid w:val="00F862B6"/>
    <w:rsid w:val="00F92832"/>
    <w:rsid w:val="00F9361B"/>
    <w:rsid w:val="00F9454B"/>
    <w:rsid w:val="00F95ABD"/>
    <w:rsid w:val="00F95F36"/>
    <w:rsid w:val="00FA1823"/>
    <w:rsid w:val="00FA324B"/>
    <w:rsid w:val="00FA6718"/>
    <w:rsid w:val="00FA7115"/>
    <w:rsid w:val="00FB198F"/>
    <w:rsid w:val="00FB576E"/>
    <w:rsid w:val="00FB6386"/>
    <w:rsid w:val="00FB7958"/>
    <w:rsid w:val="00FB7A82"/>
    <w:rsid w:val="00FC127B"/>
    <w:rsid w:val="00FC3AB3"/>
    <w:rsid w:val="00FC5340"/>
    <w:rsid w:val="00FC56B5"/>
    <w:rsid w:val="00FC5756"/>
    <w:rsid w:val="00FC69EE"/>
    <w:rsid w:val="00FC7416"/>
    <w:rsid w:val="00FD0042"/>
    <w:rsid w:val="00FD0DAF"/>
    <w:rsid w:val="00FD1A64"/>
    <w:rsid w:val="00FD1D43"/>
    <w:rsid w:val="00FD239F"/>
    <w:rsid w:val="00FD29D7"/>
    <w:rsid w:val="00FD43B3"/>
    <w:rsid w:val="00FD4DBE"/>
    <w:rsid w:val="00FE02AC"/>
    <w:rsid w:val="00FE0ACB"/>
    <w:rsid w:val="00FE0FB6"/>
    <w:rsid w:val="00FE102C"/>
    <w:rsid w:val="00FE4FDE"/>
    <w:rsid w:val="00FE5ADB"/>
    <w:rsid w:val="00FE5D17"/>
    <w:rsid w:val="00FE6622"/>
    <w:rsid w:val="00FE6AF2"/>
    <w:rsid w:val="00FF0B13"/>
    <w:rsid w:val="00FF1238"/>
    <w:rsid w:val="00FF2463"/>
    <w:rsid w:val="00FF3323"/>
    <w:rsid w:val="00FF37BF"/>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DE8800"/>
  <w15:chartTrackingRefBased/>
  <w15:docId w15:val="{0310561A-2F87-4DCF-B399-80749E4AD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qFormat="1"/>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uiPriority w:val="99"/>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basedOn w:val="a"/>
    <w:next w:val="a"/>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2">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3"/>
    <w:pPr>
      <w:widowControl w:val="0"/>
    </w:pPr>
    <w:rPr>
      <w:rFonts w:ascii="Arial" w:hAnsi="Arial"/>
      <w:b/>
      <w:sz w:val="18"/>
    </w:rPr>
  </w:style>
  <w:style w:type="paragraph" w:styleId="af4">
    <w:name w:val="Revision"/>
    <w:uiPriority w:val="99"/>
    <w:semiHidden/>
    <w:rPr>
      <w:lang w:val="en-GB" w:eastAsia="en-US"/>
    </w:rPr>
  </w:style>
  <w:style w:type="paragraph" w:styleId="50">
    <w:name w:val="List Bullet 5"/>
    <w:basedOn w:val="41"/>
    <w:pPr>
      <w:ind w:left="1702"/>
    </w:pPr>
  </w:style>
  <w:style w:type="paragraph" w:styleId="af5">
    <w:name w:val="List"/>
    <w:basedOn w:val="a"/>
    <w:pPr>
      <w:ind w:left="568" w:hanging="284"/>
    </w:pPr>
  </w:style>
  <w:style w:type="paragraph" w:styleId="a8">
    <w:name w:val="Body Text"/>
    <w:basedOn w:val="a"/>
    <w:link w:val="a7"/>
    <w:uiPriority w:val="99"/>
    <w:qFormat/>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qFormat/>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6"/>
    <w:pPr>
      <w:ind w:left="851"/>
    </w:pPr>
  </w:style>
  <w:style w:type="paragraph" w:styleId="43">
    <w:name w:val="List 4"/>
    <w:basedOn w:val="33"/>
    <w:pPr>
      <w:ind w:left="1418"/>
    </w:pPr>
  </w:style>
  <w:style w:type="paragraph" w:styleId="23">
    <w:name w:val="List 2"/>
    <w:basedOn w:val="af5"/>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7">
    <w:name w:val="List Bullet"/>
    <w:basedOn w:val="af5"/>
    <w:pPr>
      <w:ind w:left="0" w:firstLine="0"/>
    </w:pPr>
  </w:style>
  <w:style w:type="paragraph" w:customStyle="1" w:styleId="EW">
    <w:name w:val="EW"/>
    <w:basedOn w:val="EX"/>
    <w:pPr>
      <w:spacing w:after="0"/>
    </w:pPr>
  </w:style>
  <w:style w:type="paragraph" w:styleId="af6">
    <w:name w:val="List Number"/>
    <w:basedOn w:val="af5"/>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7"/>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8">
    <w:name w:val="footer"/>
    <w:basedOn w:val="af2"/>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9">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uiPriority w:val="99"/>
    <w:qFormat/>
    <w:rPr>
      <w:b/>
    </w:rPr>
  </w:style>
  <w:style w:type="paragraph" w:customStyle="1" w:styleId="TAR">
    <w:name w:val="TAR"/>
    <w:basedOn w:val="TAL"/>
    <w:pPr>
      <w:jc w:val="right"/>
    </w:pPr>
  </w:style>
  <w:style w:type="paragraph" w:customStyle="1" w:styleId="B1">
    <w:name w:val="B1"/>
    <w:basedOn w:val="af5"/>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B4">
    <w:name w:val="B4"/>
    <w:basedOn w:val="43"/>
  </w:style>
  <w:style w:type="paragraph" w:customStyle="1" w:styleId="TAN">
    <w:name w:val="TAN"/>
    <w:basedOn w:val="TAL"/>
    <w:link w:val="TANChar"/>
    <w:qFormat/>
    <w:pPr>
      <w:ind w:left="851" w:hanging="851"/>
    </w:pPr>
  </w:style>
  <w:style w:type="table" w:styleId="afa">
    <w:name w:val="Table Grid"/>
    <w:aliases w:val="TableGrid,SGS Table Basic 1"/>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b">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목록 단락,列表段落"/>
    <w:basedOn w:val="a"/>
    <w:link w:val="afc"/>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3">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2"/>
    <w:locked/>
    <w:rsid w:val="00251CD4"/>
    <w:rPr>
      <w:rFonts w:ascii="Arial" w:hAnsi="Arial"/>
      <w:b/>
      <w:sz w:val="18"/>
      <w:lang w:val="en-GB" w:eastAsia="en-US"/>
    </w:rPr>
  </w:style>
  <w:style w:type="character" w:customStyle="1" w:styleId="afc">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列表段落 字元"/>
    <w:link w:val="afb"/>
    <w:uiPriority w:val="34"/>
    <w:qFormat/>
    <w:locked/>
    <w:rsid w:val="001C1347"/>
    <w:rPr>
      <w:rFonts w:ascii="SimSun" w:hAnsi="SimSun" w:cs="SimSun"/>
      <w:sz w:val="24"/>
      <w:szCs w:val="24"/>
    </w:rPr>
  </w:style>
  <w:style w:type="character" w:styleId="afd">
    <w:name w:val="Emphasis"/>
    <w:uiPriority w:val="20"/>
    <w:qFormat/>
    <w:rsid w:val="00BA42E0"/>
    <w:rPr>
      <w:i/>
      <w:iCs/>
    </w:rPr>
  </w:style>
  <w:style w:type="character" w:customStyle="1" w:styleId="3GPPNormalTextChar">
    <w:name w:val="3GPP Normal Text Char"/>
    <w:link w:val="3GPPNormalText"/>
    <w:qFormat/>
    <w:locked/>
    <w:rsid w:val="005D3452"/>
    <w:rPr>
      <w:rFonts w:eastAsia="MS Mincho"/>
      <w:sz w:val="22"/>
      <w:szCs w:val="24"/>
      <w:lang w:val="x-none" w:eastAsia="x-none"/>
    </w:rPr>
  </w:style>
  <w:style w:type="paragraph" w:customStyle="1" w:styleId="3GPPNormalText">
    <w:name w:val="3GPP Normal Text"/>
    <w:basedOn w:val="a8"/>
    <w:link w:val="3GPPNormalTextChar"/>
    <w:qFormat/>
    <w:rsid w:val="005D3452"/>
    <w:pPr>
      <w:jc w:val="both"/>
    </w:pPr>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18043660">
      <w:bodyDiv w:val="1"/>
      <w:marLeft w:val="0"/>
      <w:marRight w:val="0"/>
      <w:marTop w:val="0"/>
      <w:marBottom w:val="0"/>
      <w:divBdr>
        <w:top w:val="none" w:sz="0" w:space="0" w:color="auto"/>
        <w:left w:val="none" w:sz="0" w:space="0" w:color="auto"/>
        <w:bottom w:val="none" w:sz="0" w:space="0" w:color="auto"/>
        <w:right w:val="none" w:sz="0" w:space="0" w:color="auto"/>
      </w:divBdr>
    </w:div>
    <w:div w:id="23136288">
      <w:bodyDiv w:val="1"/>
      <w:marLeft w:val="0"/>
      <w:marRight w:val="0"/>
      <w:marTop w:val="0"/>
      <w:marBottom w:val="0"/>
      <w:divBdr>
        <w:top w:val="none" w:sz="0" w:space="0" w:color="auto"/>
        <w:left w:val="none" w:sz="0" w:space="0" w:color="auto"/>
        <w:bottom w:val="none" w:sz="0" w:space="0" w:color="auto"/>
        <w:right w:val="none" w:sz="0" w:space="0" w:color="auto"/>
      </w:divBdr>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31418152">
      <w:bodyDiv w:val="1"/>
      <w:marLeft w:val="0"/>
      <w:marRight w:val="0"/>
      <w:marTop w:val="0"/>
      <w:marBottom w:val="0"/>
      <w:divBdr>
        <w:top w:val="none" w:sz="0" w:space="0" w:color="auto"/>
        <w:left w:val="none" w:sz="0" w:space="0" w:color="auto"/>
        <w:bottom w:val="none" w:sz="0" w:space="0" w:color="auto"/>
        <w:right w:val="none" w:sz="0" w:space="0" w:color="auto"/>
      </w:divBdr>
    </w:div>
    <w:div w:id="48001311">
      <w:bodyDiv w:val="1"/>
      <w:marLeft w:val="0"/>
      <w:marRight w:val="0"/>
      <w:marTop w:val="0"/>
      <w:marBottom w:val="0"/>
      <w:divBdr>
        <w:top w:val="none" w:sz="0" w:space="0" w:color="auto"/>
        <w:left w:val="none" w:sz="0" w:space="0" w:color="auto"/>
        <w:bottom w:val="none" w:sz="0" w:space="0" w:color="auto"/>
        <w:right w:val="none" w:sz="0" w:space="0" w:color="auto"/>
      </w:divBdr>
    </w:div>
    <w:div w:id="67307891">
      <w:bodyDiv w:val="1"/>
      <w:marLeft w:val="0"/>
      <w:marRight w:val="0"/>
      <w:marTop w:val="0"/>
      <w:marBottom w:val="0"/>
      <w:divBdr>
        <w:top w:val="none" w:sz="0" w:space="0" w:color="auto"/>
        <w:left w:val="none" w:sz="0" w:space="0" w:color="auto"/>
        <w:bottom w:val="none" w:sz="0" w:space="0" w:color="auto"/>
        <w:right w:val="none" w:sz="0" w:space="0" w:color="auto"/>
      </w:divBdr>
    </w:div>
    <w:div w:id="90012540">
      <w:bodyDiv w:val="1"/>
      <w:marLeft w:val="0"/>
      <w:marRight w:val="0"/>
      <w:marTop w:val="0"/>
      <w:marBottom w:val="0"/>
      <w:divBdr>
        <w:top w:val="none" w:sz="0" w:space="0" w:color="auto"/>
        <w:left w:val="none" w:sz="0" w:space="0" w:color="auto"/>
        <w:bottom w:val="none" w:sz="0" w:space="0" w:color="auto"/>
        <w:right w:val="none" w:sz="0" w:space="0" w:color="auto"/>
      </w:divBdr>
    </w:div>
    <w:div w:id="91901838">
      <w:bodyDiv w:val="1"/>
      <w:marLeft w:val="0"/>
      <w:marRight w:val="0"/>
      <w:marTop w:val="0"/>
      <w:marBottom w:val="0"/>
      <w:divBdr>
        <w:top w:val="none" w:sz="0" w:space="0" w:color="auto"/>
        <w:left w:val="none" w:sz="0" w:space="0" w:color="auto"/>
        <w:bottom w:val="none" w:sz="0" w:space="0" w:color="auto"/>
        <w:right w:val="none" w:sz="0" w:space="0" w:color="auto"/>
      </w:divBdr>
    </w:div>
    <w:div w:id="101341035">
      <w:bodyDiv w:val="1"/>
      <w:marLeft w:val="0"/>
      <w:marRight w:val="0"/>
      <w:marTop w:val="0"/>
      <w:marBottom w:val="0"/>
      <w:divBdr>
        <w:top w:val="none" w:sz="0" w:space="0" w:color="auto"/>
        <w:left w:val="none" w:sz="0" w:space="0" w:color="auto"/>
        <w:bottom w:val="none" w:sz="0" w:space="0" w:color="auto"/>
        <w:right w:val="none" w:sz="0" w:space="0" w:color="auto"/>
      </w:divBdr>
    </w:div>
    <w:div w:id="101387627">
      <w:bodyDiv w:val="1"/>
      <w:marLeft w:val="0"/>
      <w:marRight w:val="0"/>
      <w:marTop w:val="0"/>
      <w:marBottom w:val="0"/>
      <w:divBdr>
        <w:top w:val="none" w:sz="0" w:space="0" w:color="auto"/>
        <w:left w:val="none" w:sz="0" w:space="0" w:color="auto"/>
        <w:bottom w:val="none" w:sz="0" w:space="0" w:color="auto"/>
        <w:right w:val="none" w:sz="0" w:space="0" w:color="auto"/>
      </w:divBdr>
    </w:div>
    <w:div w:id="103810696">
      <w:bodyDiv w:val="1"/>
      <w:marLeft w:val="0"/>
      <w:marRight w:val="0"/>
      <w:marTop w:val="0"/>
      <w:marBottom w:val="0"/>
      <w:divBdr>
        <w:top w:val="none" w:sz="0" w:space="0" w:color="auto"/>
        <w:left w:val="none" w:sz="0" w:space="0" w:color="auto"/>
        <w:bottom w:val="none" w:sz="0" w:space="0" w:color="auto"/>
        <w:right w:val="none" w:sz="0" w:space="0" w:color="auto"/>
      </w:divBdr>
    </w:div>
    <w:div w:id="112722438">
      <w:bodyDiv w:val="1"/>
      <w:marLeft w:val="0"/>
      <w:marRight w:val="0"/>
      <w:marTop w:val="0"/>
      <w:marBottom w:val="0"/>
      <w:divBdr>
        <w:top w:val="none" w:sz="0" w:space="0" w:color="auto"/>
        <w:left w:val="none" w:sz="0" w:space="0" w:color="auto"/>
        <w:bottom w:val="none" w:sz="0" w:space="0" w:color="auto"/>
        <w:right w:val="none" w:sz="0" w:space="0" w:color="auto"/>
      </w:divBdr>
    </w:div>
    <w:div w:id="117920379">
      <w:bodyDiv w:val="1"/>
      <w:marLeft w:val="0"/>
      <w:marRight w:val="0"/>
      <w:marTop w:val="0"/>
      <w:marBottom w:val="0"/>
      <w:divBdr>
        <w:top w:val="none" w:sz="0" w:space="0" w:color="auto"/>
        <w:left w:val="none" w:sz="0" w:space="0" w:color="auto"/>
        <w:bottom w:val="none" w:sz="0" w:space="0" w:color="auto"/>
        <w:right w:val="none" w:sz="0" w:space="0" w:color="auto"/>
      </w:divBdr>
    </w:div>
    <w:div w:id="117921978">
      <w:bodyDiv w:val="1"/>
      <w:marLeft w:val="0"/>
      <w:marRight w:val="0"/>
      <w:marTop w:val="0"/>
      <w:marBottom w:val="0"/>
      <w:divBdr>
        <w:top w:val="none" w:sz="0" w:space="0" w:color="auto"/>
        <w:left w:val="none" w:sz="0" w:space="0" w:color="auto"/>
        <w:bottom w:val="none" w:sz="0" w:space="0" w:color="auto"/>
        <w:right w:val="none" w:sz="0" w:space="0" w:color="auto"/>
      </w:divBdr>
    </w:div>
    <w:div w:id="124473503">
      <w:bodyDiv w:val="1"/>
      <w:marLeft w:val="0"/>
      <w:marRight w:val="0"/>
      <w:marTop w:val="0"/>
      <w:marBottom w:val="0"/>
      <w:divBdr>
        <w:top w:val="none" w:sz="0" w:space="0" w:color="auto"/>
        <w:left w:val="none" w:sz="0" w:space="0" w:color="auto"/>
        <w:bottom w:val="none" w:sz="0" w:space="0" w:color="auto"/>
        <w:right w:val="none" w:sz="0" w:space="0" w:color="auto"/>
      </w:divBdr>
    </w:div>
    <w:div w:id="125660779">
      <w:bodyDiv w:val="1"/>
      <w:marLeft w:val="0"/>
      <w:marRight w:val="0"/>
      <w:marTop w:val="0"/>
      <w:marBottom w:val="0"/>
      <w:divBdr>
        <w:top w:val="none" w:sz="0" w:space="0" w:color="auto"/>
        <w:left w:val="none" w:sz="0" w:space="0" w:color="auto"/>
        <w:bottom w:val="none" w:sz="0" w:space="0" w:color="auto"/>
        <w:right w:val="none" w:sz="0" w:space="0" w:color="auto"/>
      </w:divBdr>
    </w:div>
    <w:div w:id="126434762">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1704080">
      <w:bodyDiv w:val="1"/>
      <w:marLeft w:val="0"/>
      <w:marRight w:val="0"/>
      <w:marTop w:val="0"/>
      <w:marBottom w:val="0"/>
      <w:divBdr>
        <w:top w:val="none" w:sz="0" w:space="0" w:color="auto"/>
        <w:left w:val="none" w:sz="0" w:space="0" w:color="auto"/>
        <w:bottom w:val="none" w:sz="0" w:space="0" w:color="auto"/>
        <w:right w:val="none" w:sz="0" w:space="0" w:color="auto"/>
      </w:divBdr>
    </w:div>
    <w:div w:id="146940204">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67141708">
      <w:bodyDiv w:val="1"/>
      <w:marLeft w:val="0"/>
      <w:marRight w:val="0"/>
      <w:marTop w:val="0"/>
      <w:marBottom w:val="0"/>
      <w:divBdr>
        <w:top w:val="none" w:sz="0" w:space="0" w:color="auto"/>
        <w:left w:val="none" w:sz="0" w:space="0" w:color="auto"/>
        <w:bottom w:val="none" w:sz="0" w:space="0" w:color="auto"/>
        <w:right w:val="none" w:sz="0" w:space="0" w:color="auto"/>
      </w:divBdr>
    </w:div>
    <w:div w:id="173344216">
      <w:bodyDiv w:val="1"/>
      <w:marLeft w:val="0"/>
      <w:marRight w:val="0"/>
      <w:marTop w:val="0"/>
      <w:marBottom w:val="0"/>
      <w:divBdr>
        <w:top w:val="none" w:sz="0" w:space="0" w:color="auto"/>
        <w:left w:val="none" w:sz="0" w:space="0" w:color="auto"/>
        <w:bottom w:val="none" w:sz="0" w:space="0" w:color="auto"/>
        <w:right w:val="none" w:sz="0" w:space="0" w:color="auto"/>
      </w:divBdr>
    </w:div>
    <w:div w:id="177427712">
      <w:bodyDiv w:val="1"/>
      <w:marLeft w:val="0"/>
      <w:marRight w:val="0"/>
      <w:marTop w:val="0"/>
      <w:marBottom w:val="0"/>
      <w:divBdr>
        <w:top w:val="none" w:sz="0" w:space="0" w:color="auto"/>
        <w:left w:val="none" w:sz="0" w:space="0" w:color="auto"/>
        <w:bottom w:val="none" w:sz="0" w:space="0" w:color="auto"/>
        <w:right w:val="none" w:sz="0" w:space="0" w:color="auto"/>
      </w:divBdr>
    </w:div>
    <w:div w:id="184947144">
      <w:bodyDiv w:val="1"/>
      <w:marLeft w:val="0"/>
      <w:marRight w:val="0"/>
      <w:marTop w:val="0"/>
      <w:marBottom w:val="0"/>
      <w:divBdr>
        <w:top w:val="none" w:sz="0" w:space="0" w:color="auto"/>
        <w:left w:val="none" w:sz="0" w:space="0" w:color="auto"/>
        <w:bottom w:val="none" w:sz="0" w:space="0" w:color="auto"/>
        <w:right w:val="none" w:sz="0" w:space="0" w:color="auto"/>
      </w:divBdr>
    </w:div>
    <w:div w:id="186068545">
      <w:bodyDiv w:val="1"/>
      <w:marLeft w:val="0"/>
      <w:marRight w:val="0"/>
      <w:marTop w:val="0"/>
      <w:marBottom w:val="0"/>
      <w:divBdr>
        <w:top w:val="none" w:sz="0" w:space="0" w:color="auto"/>
        <w:left w:val="none" w:sz="0" w:space="0" w:color="auto"/>
        <w:bottom w:val="none" w:sz="0" w:space="0" w:color="auto"/>
        <w:right w:val="none" w:sz="0" w:space="0" w:color="auto"/>
      </w:divBdr>
    </w:div>
    <w:div w:id="190653528">
      <w:bodyDiv w:val="1"/>
      <w:marLeft w:val="0"/>
      <w:marRight w:val="0"/>
      <w:marTop w:val="0"/>
      <w:marBottom w:val="0"/>
      <w:divBdr>
        <w:top w:val="none" w:sz="0" w:space="0" w:color="auto"/>
        <w:left w:val="none" w:sz="0" w:space="0" w:color="auto"/>
        <w:bottom w:val="none" w:sz="0" w:space="0" w:color="auto"/>
        <w:right w:val="none" w:sz="0" w:space="0" w:color="auto"/>
      </w:divBdr>
    </w:div>
    <w:div w:id="194200991">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06647567">
      <w:bodyDiv w:val="1"/>
      <w:marLeft w:val="0"/>
      <w:marRight w:val="0"/>
      <w:marTop w:val="0"/>
      <w:marBottom w:val="0"/>
      <w:divBdr>
        <w:top w:val="none" w:sz="0" w:space="0" w:color="auto"/>
        <w:left w:val="none" w:sz="0" w:space="0" w:color="auto"/>
        <w:bottom w:val="none" w:sz="0" w:space="0" w:color="auto"/>
        <w:right w:val="none" w:sz="0" w:space="0" w:color="auto"/>
      </w:divBdr>
    </w:div>
    <w:div w:id="208151291">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57107168">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79335378">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291790993">
      <w:bodyDiv w:val="1"/>
      <w:marLeft w:val="0"/>
      <w:marRight w:val="0"/>
      <w:marTop w:val="0"/>
      <w:marBottom w:val="0"/>
      <w:divBdr>
        <w:top w:val="none" w:sz="0" w:space="0" w:color="auto"/>
        <w:left w:val="none" w:sz="0" w:space="0" w:color="auto"/>
        <w:bottom w:val="none" w:sz="0" w:space="0" w:color="auto"/>
        <w:right w:val="none" w:sz="0" w:space="0" w:color="auto"/>
      </w:divBdr>
    </w:div>
    <w:div w:id="301274718">
      <w:bodyDiv w:val="1"/>
      <w:marLeft w:val="0"/>
      <w:marRight w:val="0"/>
      <w:marTop w:val="0"/>
      <w:marBottom w:val="0"/>
      <w:divBdr>
        <w:top w:val="none" w:sz="0" w:space="0" w:color="auto"/>
        <w:left w:val="none" w:sz="0" w:space="0" w:color="auto"/>
        <w:bottom w:val="none" w:sz="0" w:space="0" w:color="auto"/>
        <w:right w:val="none" w:sz="0" w:space="0" w:color="auto"/>
      </w:divBdr>
    </w:div>
    <w:div w:id="303628468">
      <w:bodyDiv w:val="1"/>
      <w:marLeft w:val="0"/>
      <w:marRight w:val="0"/>
      <w:marTop w:val="0"/>
      <w:marBottom w:val="0"/>
      <w:divBdr>
        <w:top w:val="none" w:sz="0" w:space="0" w:color="auto"/>
        <w:left w:val="none" w:sz="0" w:space="0" w:color="auto"/>
        <w:bottom w:val="none" w:sz="0" w:space="0" w:color="auto"/>
        <w:right w:val="none" w:sz="0" w:space="0" w:color="auto"/>
      </w:divBdr>
    </w:div>
    <w:div w:id="309288648">
      <w:bodyDiv w:val="1"/>
      <w:marLeft w:val="0"/>
      <w:marRight w:val="0"/>
      <w:marTop w:val="0"/>
      <w:marBottom w:val="0"/>
      <w:divBdr>
        <w:top w:val="none" w:sz="0" w:space="0" w:color="auto"/>
        <w:left w:val="none" w:sz="0" w:space="0" w:color="auto"/>
        <w:bottom w:val="none" w:sz="0" w:space="0" w:color="auto"/>
        <w:right w:val="none" w:sz="0" w:space="0" w:color="auto"/>
      </w:divBdr>
    </w:div>
    <w:div w:id="320079639">
      <w:bodyDiv w:val="1"/>
      <w:marLeft w:val="0"/>
      <w:marRight w:val="0"/>
      <w:marTop w:val="0"/>
      <w:marBottom w:val="0"/>
      <w:divBdr>
        <w:top w:val="none" w:sz="0" w:space="0" w:color="auto"/>
        <w:left w:val="none" w:sz="0" w:space="0" w:color="auto"/>
        <w:bottom w:val="none" w:sz="0" w:space="0" w:color="auto"/>
        <w:right w:val="none" w:sz="0" w:space="0" w:color="auto"/>
      </w:divBdr>
    </w:div>
    <w:div w:id="321852315">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38386153">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49189409">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73117579">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384959954">
      <w:bodyDiv w:val="1"/>
      <w:marLeft w:val="0"/>
      <w:marRight w:val="0"/>
      <w:marTop w:val="0"/>
      <w:marBottom w:val="0"/>
      <w:divBdr>
        <w:top w:val="none" w:sz="0" w:space="0" w:color="auto"/>
        <w:left w:val="none" w:sz="0" w:space="0" w:color="auto"/>
        <w:bottom w:val="none" w:sz="0" w:space="0" w:color="auto"/>
        <w:right w:val="none" w:sz="0" w:space="0" w:color="auto"/>
      </w:divBdr>
    </w:div>
    <w:div w:id="393310423">
      <w:bodyDiv w:val="1"/>
      <w:marLeft w:val="0"/>
      <w:marRight w:val="0"/>
      <w:marTop w:val="0"/>
      <w:marBottom w:val="0"/>
      <w:divBdr>
        <w:top w:val="none" w:sz="0" w:space="0" w:color="auto"/>
        <w:left w:val="none" w:sz="0" w:space="0" w:color="auto"/>
        <w:bottom w:val="none" w:sz="0" w:space="0" w:color="auto"/>
        <w:right w:val="none" w:sz="0" w:space="0" w:color="auto"/>
      </w:divBdr>
    </w:div>
    <w:div w:id="397901314">
      <w:bodyDiv w:val="1"/>
      <w:marLeft w:val="0"/>
      <w:marRight w:val="0"/>
      <w:marTop w:val="0"/>
      <w:marBottom w:val="0"/>
      <w:divBdr>
        <w:top w:val="none" w:sz="0" w:space="0" w:color="auto"/>
        <w:left w:val="none" w:sz="0" w:space="0" w:color="auto"/>
        <w:bottom w:val="none" w:sz="0" w:space="0" w:color="auto"/>
        <w:right w:val="none" w:sz="0" w:space="0" w:color="auto"/>
      </w:divBdr>
    </w:div>
    <w:div w:id="422843444">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55953645">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78575151">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45679381">
      <w:bodyDiv w:val="1"/>
      <w:marLeft w:val="0"/>
      <w:marRight w:val="0"/>
      <w:marTop w:val="0"/>
      <w:marBottom w:val="0"/>
      <w:divBdr>
        <w:top w:val="none" w:sz="0" w:space="0" w:color="auto"/>
        <w:left w:val="none" w:sz="0" w:space="0" w:color="auto"/>
        <w:bottom w:val="none" w:sz="0" w:space="0" w:color="auto"/>
        <w:right w:val="none" w:sz="0" w:space="0" w:color="auto"/>
      </w:divBdr>
    </w:div>
    <w:div w:id="545801864">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75432547">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08853047">
      <w:bodyDiv w:val="1"/>
      <w:marLeft w:val="0"/>
      <w:marRight w:val="0"/>
      <w:marTop w:val="0"/>
      <w:marBottom w:val="0"/>
      <w:divBdr>
        <w:top w:val="none" w:sz="0" w:space="0" w:color="auto"/>
        <w:left w:val="none" w:sz="0" w:space="0" w:color="auto"/>
        <w:bottom w:val="none" w:sz="0" w:space="0" w:color="auto"/>
        <w:right w:val="none" w:sz="0" w:space="0" w:color="auto"/>
      </w:divBdr>
    </w:div>
    <w:div w:id="653216672">
      <w:bodyDiv w:val="1"/>
      <w:marLeft w:val="0"/>
      <w:marRight w:val="0"/>
      <w:marTop w:val="0"/>
      <w:marBottom w:val="0"/>
      <w:divBdr>
        <w:top w:val="none" w:sz="0" w:space="0" w:color="auto"/>
        <w:left w:val="none" w:sz="0" w:space="0" w:color="auto"/>
        <w:bottom w:val="none" w:sz="0" w:space="0" w:color="auto"/>
        <w:right w:val="none" w:sz="0" w:space="0" w:color="auto"/>
      </w:divBdr>
    </w:div>
    <w:div w:id="665015362">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71104118">
      <w:bodyDiv w:val="1"/>
      <w:marLeft w:val="0"/>
      <w:marRight w:val="0"/>
      <w:marTop w:val="0"/>
      <w:marBottom w:val="0"/>
      <w:divBdr>
        <w:top w:val="none" w:sz="0" w:space="0" w:color="auto"/>
        <w:left w:val="none" w:sz="0" w:space="0" w:color="auto"/>
        <w:bottom w:val="none" w:sz="0" w:space="0" w:color="auto"/>
        <w:right w:val="none" w:sz="0" w:space="0" w:color="auto"/>
      </w:divBdr>
    </w:div>
    <w:div w:id="679820116">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0179738">
      <w:bodyDiv w:val="1"/>
      <w:marLeft w:val="0"/>
      <w:marRight w:val="0"/>
      <w:marTop w:val="0"/>
      <w:marBottom w:val="0"/>
      <w:divBdr>
        <w:top w:val="none" w:sz="0" w:space="0" w:color="auto"/>
        <w:left w:val="none" w:sz="0" w:space="0" w:color="auto"/>
        <w:bottom w:val="none" w:sz="0" w:space="0" w:color="auto"/>
        <w:right w:val="none" w:sz="0" w:space="0" w:color="auto"/>
      </w:divBdr>
    </w:div>
    <w:div w:id="691953123">
      <w:bodyDiv w:val="1"/>
      <w:marLeft w:val="0"/>
      <w:marRight w:val="0"/>
      <w:marTop w:val="0"/>
      <w:marBottom w:val="0"/>
      <w:divBdr>
        <w:top w:val="none" w:sz="0" w:space="0" w:color="auto"/>
        <w:left w:val="none" w:sz="0" w:space="0" w:color="auto"/>
        <w:bottom w:val="none" w:sz="0" w:space="0" w:color="auto"/>
        <w:right w:val="none" w:sz="0" w:space="0" w:color="auto"/>
      </w:divBdr>
    </w:div>
    <w:div w:id="692415126">
      <w:bodyDiv w:val="1"/>
      <w:marLeft w:val="0"/>
      <w:marRight w:val="0"/>
      <w:marTop w:val="0"/>
      <w:marBottom w:val="0"/>
      <w:divBdr>
        <w:top w:val="none" w:sz="0" w:space="0" w:color="auto"/>
        <w:left w:val="none" w:sz="0" w:space="0" w:color="auto"/>
        <w:bottom w:val="none" w:sz="0" w:space="0" w:color="auto"/>
        <w:right w:val="none" w:sz="0" w:space="0" w:color="auto"/>
      </w:divBdr>
    </w:div>
    <w:div w:id="693069073">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4743382">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16859047">
      <w:bodyDiv w:val="1"/>
      <w:marLeft w:val="0"/>
      <w:marRight w:val="0"/>
      <w:marTop w:val="0"/>
      <w:marBottom w:val="0"/>
      <w:divBdr>
        <w:top w:val="none" w:sz="0" w:space="0" w:color="auto"/>
        <w:left w:val="none" w:sz="0" w:space="0" w:color="auto"/>
        <w:bottom w:val="none" w:sz="0" w:space="0" w:color="auto"/>
        <w:right w:val="none" w:sz="0" w:space="0" w:color="auto"/>
      </w:divBdr>
    </w:div>
    <w:div w:id="719016655">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34595886">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750732486">
      <w:bodyDiv w:val="1"/>
      <w:marLeft w:val="0"/>
      <w:marRight w:val="0"/>
      <w:marTop w:val="0"/>
      <w:marBottom w:val="0"/>
      <w:divBdr>
        <w:top w:val="none" w:sz="0" w:space="0" w:color="auto"/>
        <w:left w:val="none" w:sz="0" w:space="0" w:color="auto"/>
        <w:bottom w:val="none" w:sz="0" w:space="0" w:color="auto"/>
        <w:right w:val="none" w:sz="0" w:space="0" w:color="auto"/>
      </w:divBdr>
    </w:div>
    <w:div w:id="758982325">
      <w:bodyDiv w:val="1"/>
      <w:marLeft w:val="0"/>
      <w:marRight w:val="0"/>
      <w:marTop w:val="0"/>
      <w:marBottom w:val="0"/>
      <w:divBdr>
        <w:top w:val="none" w:sz="0" w:space="0" w:color="auto"/>
        <w:left w:val="none" w:sz="0" w:space="0" w:color="auto"/>
        <w:bottom w:val="none" w:sz="0" w:space="0" w:color="auto"/>
        <w:right w:val="none" w:sz="0" w:space="0" w:color="auto"/>
      </w:divBdr>
    </w:div>
    <w:div w:id="760565237">
      <w:bodyDiv w:val="1"/>
      <w:marLeft w:val="0"/>
      <w:marRight w:val="0"/>
      <w:marTop w:val="0"/>
      <w:marBottom w:val="0"/>
      <w:divBdr>
        <w:top w:val="none" w:sz="0" w:space="0" w:color="auto"/>
        <w:left w:val="none" w:sz="0" w:space="0" w:color="auto"/>
        <w:bottom w:val="none" w:sz="0" w:space="0" w:color="auto"/>
        <w:right w:val="none" w:sz="0" w:space="0" w:color="auto"/>
      </w:divBdr>
    </w:div>
    <w:div w:id="767579040">
      <w:bodyDiv w:val="1"/>
      <w:marLeft w:val="0"/>
      <w:marRight w:val="0"/>
      <w:marTop w:val="0"/>
      <w:marBottom w:val="0"/>
      <w:divBdr>
        <w:top w:val="none" w:sz="0" w:space="0" w:color="auto"/>
        <w:left w:val="none" w:sz="0" w:space="0" w:color="auto"/>
        <w:bottom w:val="none" w:sz="0" w:space="0" w:color="auto"/>
        <w:right w:val="none" w:sz="0" w:space="0" w:color="auto"/>
      </w:divBdr>
    </w:div>
    <w:div w:id="781413293">
      <w:bodyDiv w:val="1"/>
      <w:marLeft w:val="0"/>
      <w:marRight w:val="0"/>
      <w:marTop w:val="0"/>
      <w:marBottom w:val="0"/>
      <w:divBdr>
        <w:top w:val="none" w:sz="0" w:space="0" w:color="auto"/>
        <w:left w:val="none" w:sz="0" w:space="0" w:color="auto"/>
        <w:bottom w:val="none" w:sz="0" w:space="0" w:color="auto"/>
        <w:right w:val="none" w:sz="0" w:space="0" w:color="auto"/>
      </w:divBdr>
    </w:div>
    <w:div w:id="788813332">
      <w:bodyDiv w:val="1"/>
      <w:marLeft w:val="0"/>
      <w:marRight w:val="0"/>
      <w:marTop w:val="0"/>
      <w:marBottom w:val="0"/>
      <w:divBdr>
        <w:top w:val="none" w:sz="0" w:space="0" w:color="auto"/>
        <w:left w:val="none" w:sz="0" w:space="0" w:color="auto"/>
        <w:bottom w:val="none" w:sz="0" w:space="0" w:color="auto"/>
        <w:right w:val="none" w:sz="0" w:space="0" w:color="auto"/>
      </w:divBdr>
    </w:div>
    <w:div w:id="807404270">
      <w:bodyDiv w:val="1"/>
      <w:marLeft w:val="0"/>
      <w:marRight w:val="0"/>
      <w:marTop w:val="0"/>
      <w:marBottom w:val="0"/>
      <w:divBdr>
        <w:top w:val="none" w:sz="0" w:space="0" w:color="auto"/>
        <w:left w:val="none" w:sz="0" w:space="0" w:color="auto"/>
        <w:bottom w:val="none" w:sz="0" w:space="0" w:color="auto"/>
        <w:right w:val="none" w:sz="0" w:space="0" w:color="auto"/>
      </w:divBdr>
    </w:div>
    <w:div w:id="816722650">
      <w:bodyDiv w:val="1"/>
      <w:marLeft w:val="0"/>
      <w:marRight w:val="0"/>
      <w:marTop w:val="0"/>
      <w:marBottom w:val="0"/>
      <w:divBdr>
        <w:top w:val="none" w:sz="0" w:space="0" w:color="auto"/>
        <w:left w:val="none" w:sz="0" w:space="0" w:color="auto"/>
        <w:bottom w:val="none" w:sz="0" w:space="0" w:color="auto"/>
        <w:right w:val="none" w:sz="0" w:space="0" w:color="auto"/>
      </w:divBdr>
    </w:div>
    <w:div w:id="820922485">
      <w:bodyDiv w:val="1"/>
      <w:marLeft w:val="0"/>
      <w:marRight w:val="0"/>
      <w:marTop w:val="0"/>
      <w:marBottom w:val="0"/>
      <w:divBdr>
        <w:top w:val="none" w:sz="0" w:space="0" w:color="auto"/>
        <w:left w:val="none" w:sz="0" w:space="0" w:color="auto"/>
        <w:bottom w:val="none" w:sz="0" w:space="0" w:color="auto"/>
        <w:right w:val="none" w:sz="0" w:space="0" w:color="auto"/>
      </w:divBdr>
    </w:div>
    <w:div w:id="839273313">
      <w:bodyDiv w:val="1"/>
      <w:marLeft w:val="0"/>
      <w:marRight w:val="0"/>
      <w:marTop w:val="0"/>
      <w:marBottom w:val="0"/>
      <w:divBdr>
        <w:top w:val="none" w:sz="0" w:space="0" w:color="auto"/>
        <w:left w:val="none" w:sz="0" w:space="0" w:color="auto"/>
        <w:bottom w:val="none" w:sz="0" w:space="0" w:color="auto"/>
        <w:right w:val="none" w:sz="0" w:space="0" w:color="auto"/>
      </w:divBdr>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85994705">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56717851">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968321768">
      <w:bodyDiv w:val="1"/>
      <w:marLeft w:val="0"/>
      <w:marRight w:val="0"/>
      <w:marTop w:val="0"/>
      <w:marBottom w:val="0"/>
      <w:divBdr>
        <w:top w:val="none" w:sz="0" w:space="0" w:color="auto"/>
        <w:left w:val="none" w:sz="0" w:space="0" w:color="auto"/>
        <w:bottom w:val="none" w:sz="0" w:space="0" w:color="auto"/>
        <w:right w:val="none" w:sz="0" w:space="0" w:color="auto"/>
      </w:divBdr>
    </w:div>
    <w:div w:id="998730163">
      <w:bodyDiv w:val="1"/>
      <w:marLeft w:val="0"/>
      <w:marRight w:val="0"/>
      <w:marTop w:val="0"/>
      <w:marBottom w:val="0"/>
      <w:divBdr>
        <w:top w:val="none" w:sz="0" w:space="0" w:color="auto"/>
        <w:left w:val="none" w:sz="0" w:space="0" w:color="auto"/>
        <w:bottom w:val="none" w:sz="0" w:space="0" w:color="auto"/>
        <w:right w:val="none" w:sz="0" w:space="0" w:color="auto"/>
      </w:divBdr>
    </w:div>
    <w:div w:id="1011689046">
      <w:bodyDiv w:val="1"/>
      <w:marLeft w:val="0"/>
      <w:marRight w:val="0"/>
      <w:marTop w:val="0"/>
      <w:marBottom w:val="0"/>
      <w:divBdr>
        <w:top w:val="none" w:sz="0" w:space="0" w:color="auto"/>
        <w:left w:val="none" w:sz="0" w:space="0" w:color="auto"/>
        <w:bottom w:val="none" w:sz="0" w:space="0" w:color="auto"/>
        <w:right w:val="none" w:sz="0" w:space="0" w:color="auto"/>
      </w:divBdr>
    </w:div>
    <w:div w:id="1014305215">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41200504">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116413279">
      <w:bodyDiv w:val="1"/>
      <w:marLeft w:val="0"/>
      <w:marRight w:val="0"/>
      <w:marTop w:val="0"/>
      <w:marBottom w:val="0"/>
      <w:divBdr>
        <w:top w:val="none" w:sz="0" w:space="0" w:color="auto"/>
        <w:left w:val="none" w:sz="0" w:space="0" w:color="auto"/>
        <w:bottom w:val="none" w:sz="0" w:space="0" w:color="auto"/>
        <w:right w:val="none" w:sz="0" w:space="0" w:color="auto"/>
      </w:divBdr>
    </w:div>
    <w:div w:id="1139028938">
      <w:bodyDiv w:val="1"/>
      <w:marLeft w:val="0"/>
      <w:marRight w:val="0"/>
      <w:marTop w:val="0"/>
      <w:marBottom w:val="0"/>
      <w:divBdr>
        <w:top w:val="none" w:sz="0" w:space="0" w:color="auto"/>
        <w:left w:val="none" w:sz="0" w:space="0" w:color="auto"/>
        <w:bottom w:val="none" w:sz="0" w:space="0" w:color="auto"/>
        <w:right w:val="none" w:sz="0" w:space="0" w:color="auto"/>
      </w:divBdr>
    </w:div>
    <w:div w:id="1142884721">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84243009">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214998701">
      <w:bodyDiv w:val="1"/>
      <w:marLeft w:val="0"/>
      <w:marRight w:val="0"/>
      <w:marTop w:val="0"/>
      <w:marBottom w:val="0"/>
      <w:divBdr>
        <w:top w:val="none" w:sz="0" w:space="0" w:color="auto"/>
        <w:left w:val="none" w:sz="0" w:space="0" w:color="auto"/>
        <w:bottom w:val="none" w:sz="0" w:space="0" w:color="auto"/>
        <w:right w:val="none" w:sz="0" w:space="0" w:color="auto"/>
      </w:divBdr>
    </w:div>
    <w:div w:id="1225410702">
      <w:bodyDiv w:val="1"/>
      <w:marLeft w:val="0"/>
      <w:marRight w:val="0"/>
      <w:marTop w:val="0"/>
      <w:marBottom w:val="0"/>
      <w:divBdr>
        <w:top w:val="none" w:sz="0" w:space="0" w:color="auto"/>
        <w:left w:val="none" w:sz="0" w:space="0" w:color="auto"/>
        <w:bottom w:val="none" w:sz="0" w:space="0" w:color="auto"/>
        <w:right w:val="none" w:sz="0" w:space="0" w:color="auto"/>
      </w:divBdr>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28491147">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47304431">
      <w:bodyDiv w:val="1"/>
      <w:marLeft w:val="0"/>
      <w:marRight w:val="0"/>
      <w:marTop w:val="0"/>
      <w:marBottom w:val="0"/>
      <w:divBdr>
        <w:top w:val="none" w:sz="0" w:space="0" w:color="auto"/>
        <w:left w:val="none" w:sz="0" w:space="0" w:color="auto"/>
        <w:bottom w:val="none" w:sz="0" w:space="0" w:color="auto"/>
        <w:right w:val="none" w:sz="0" w:space="0" w:color="auto"/>
      </w:divBdr>
    </w:div>
    <w:div w:id="1253052401">
      <w:bodyDiv w:val="1"/>
      <w:marLeft w:val="0"/>
      <w:marRight w:val="0"/>
      <w:marTop w:val="0"/>
      <w:marBottom w:val="0"/>
      <w:divBdr>
        <w:top w:val="none" w:sz="0" w:space="0" w:color="auto"/>
        <w:left w:val="none" w:sz="0" w:space="0" w:color="auto"/>
        <w:bottom w:val="none" w:sz="0" w:space="0" w:color="auto"/>
        <w:right w:val="none" w:sz="0" w:space="0" w:color="auto"/>
      </w:divBdr>
    </w:div>
    <w:div w:id="1260679257">
      <w:bodyDiv w:val="1"/>
      <w:marLeft w:val="0"/>
      <w:marRight w:val="0"/>
      <w:marTop w:val="0"/>
      <w:marBottom w:val="0"/>
      <w:divBdr>
        <w:top w:val="none" w:sz="0" w:space="0" w:color="auto"/>
        <w:left w:val="none" w:sz="0" w:space="0" w:color="auto"/>
        <w:bottom w:val="none" w:sz="0" w:space="0" w:color="auto"/>
        <w:right w:val="none" w:sz="0" w:space="0" w:color="auto"/>
      </w:divBdr>
    </w:div>
    <w:div w:id="1263996943">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03078991">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28552500">
      <w:bodyDiv w:val="1"/>
      <w:marLeft w:val="0"/>
      <w:marRight w:val="0"/>
      <w:marTop w:val="0"/>
      <w:marBottom w:val="0"/>
      <w:divBdr>
        <w:top w:val="none" w:sz="0" w:space="0" w:color="auto"/>
        <w:left w:val="none" w:sz="0" w:space="0" w:color="auto"/>
        <w:bottom w:val="none" w:sz="0" w:space="0" w:color="auto"/>
        <w:right w:val="none" w:sz="0" w:space="0" w:color="auto"/>
      </w:divBdr>
    </w:div>
    <w:div w:id="1328679372">
      <w:bodyDiv w:val="1"/>
      <w:marLeft w:val="0"/>
      <w:marRight w:val="0"/>
      <w:marTop w:val="0"/>
      <w:marBottom w:val="0"/>
      <w:divBdr>
        <w:top w:val="none" w:sz="0" w:space="0" w:color="auto"/>
        <w:left w:val="none" w:sz="0" w:space="0" w:color="auto"/>
        <w:bottom w:val="none" w:sz="0" w:space="0" w:color="auto"/>
        <w:right w:val="none" w:sz="0" w:space="0" w:color="auto"/>
      </w:divBdr>
    </w:div>
    <w:div w:id="1340112667">
      <w:bodyDiv w:val="1"/>
      <w:marLeft w:val="0"/>
      <w:marRight w:val="0"/>
      <w:marTop w:val="0"/>
      <w:marBottom w:val="0"/>
      <w:divBdr>
        <w:top w:val="none" w:sz="0" w:space="0" w:color="auto"/>
        <w:left w:val="none" w:sz="0" w:space="0" w:color="auto"/>
        <w:bottom w:val="none" w:sz="0" w:space="0" w:color="auto"/>
        <w:right w:val="none" w:sz="0" w:space="0" w:color="auto"/>
      </w:divBdr>
    </w:div>
    <w:div w:id="1340887153">
      <w:bodyDiv w:val="1"/>
      <w:marLeft w:val="0"/>
      <w:marRight w:val="0"/>
      <w:marTop w:val="0"/>
      <w:marBottom w:val="0"/>
      <w:divBdr>
        <w:top w:val="none" w:sz="0" w:space="0" w:color="auto"/>
        <w:left w:val="none" w:sz="0" w:space="0" w:color="auto"/>
        <w:bottom w:val="none" w:sz="0" w:space="0" w:color="auto"/>
        <w:right w:val="none" w:sz="0" w:space="0" w:color="auto"/>
      </w:divBdr>
    </w:div>
    <w:div w:id="1342969598">
      <w:bodyDiv w:val="1"/>
      <w:marLeft w:val="0"/>
      <w:marRight w:val="0"/>
      <w:marTop w:val="0"/>
      <w:marBottom w:val="0"/>
      <w:divBdr>
        <w:top w:val="none" w:sz="0" w:space="0" w:color="auto"/>
        <w:left w:val="none" w:sz="0" w:space="0" w:color="auto"/>
        <w:bottom w:val="none" w:sz="0" w:space="0" w:color="auto"/>
        <w:right w:val="none" w:sz="0" w:space="0" w:color="auto"/>
      </w:divBdr>
    </w:div>
    <w:div w:id="1346783056">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56536787">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2419599">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393307207">
      <w:bodyDiv w:val="1"/>
      <w:marLeft w:val="0"/>
      <w:marRight w:val="0"/>
      <w:marTop w:val="0"/>
      <w:marBottom w:val="0"/>
      <w:divBdr>
        <w:top w:val="none" w:sz="0" w:space="0" w:color="auto"/>
        <w:left w:val="none" w:sz="0" w:space="0" w:color="auto"/>
        <w:bottom w:val="none" w:sz="0" w:space="0" w:color="auto"/>
        <w:right w:val="none" w:sz="0" w:space="0" w:color="auto"/>
      </w:divBdr>
    </w:div>
    <w:div w:id="1422532496">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45223239">
      <w:bodyDiv w:val="1"/>
      <w:marLeft w:val="0"/>
      <w:marRight w:val="0"/>
      <w:marTop w:val="0"/>
      <w:marBottom w:val="0"/>
      <w:divBdr>
        <w:top w:val="none" w:sz="0" w:space="0" w:color="auto"/>
        <w:left w:val="none" w:sz="0" w:space="0" w:color="auto"/>
        <w:bottom w:val="none" w:sz="0" w:space="0" w:color="auto"/>
        <w:right w:val="none" w:sz="0" w:space="0" w:color="auto"/>
      </w:divBdr>
    </w:div>
    <w:div w:id="1450776150">
      <w:bodyDiv w:val="1"/>
      <w:marLeft w:val="0"/>
      <w:marRight w:val="0"/>
      <w:marTop w:val="0"/>
      <w:marBottom w:val="0"/>
      <w:divBdr>
        <w:top w:val="none" w:sz="0" w:space="0" w:color="auto"/>
        <w:left w:val="none" w:sz="0" w:space="0" w:color="auto"/>
        <w:bottom w:val="none" w:sz="0" w:space="0" w:color="auto"/>
        <w:right w:val="none" w:sz="0" w:space="0" w:color="auto"/>
      </w:divBdr>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52819821">
      <w:bodyDiv w:val="1"/>
      <w:marLeft w:val="0"/>
      <w:marRight w:val="0"/>
      <w:marTop w:val="0"/>
      <w:marBottom w:val="0"/>
      <w:divBdr>
        <w:top w:val="none" w:sz="0" w:space="0" w:color="auto"/>
        <w:left w:val="none" w:sz="0" w:space="0" w:color="auto"/>
        <w:bottom w:val="none" w:sz="0" w:space="0" w:color="auto"/>
        <w:right w:val="none" w:sz="0" w:space="0" w:color="auto"/>
      </w:divBdr>
    </w:div>
    <w:div w:id="1462070627">
      <w:bodyDiv w:val="1"/>
      <w:marLeft w:val="0"/>
      <w:marRight w:val="0"/>
      <w:marTop w:val="0"/>
      <w:marBottom w:val="0"/>
      <w:divBdr>
        <w:top w:val="none" w:sz="0" w:space="0" w:color="auto"/>
        <w:left w:val="none" w:sz="0" w:space="0" w:color="auto"/>
        <w:bottom w:val="none" w:sz="0" w:space="0" w:color="auto"/>
        <w:right w:val="none" w:sz="0" w:space="0" w:color="auto"/>
      </w:divBdr>
    </w:div>
    <w:div w:id="1465151393">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78179932">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787765">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517770810">
      <w:bodyDiv w:val="1"/>
      <w:marLeft w:val="0"/>
      <w:marRight w:val="0"/>
      <w:marTop w:val="0"/>
      <w:marBottom w:val="0"/>
      <w:divBdr>
        <w:top w:val="none" w:sz="0" w:space="0" w:color="auto"/>
        <w:left w:val="none" w:sz="0" w:space="0" w:color="auto"/>
        <w:bottom w:val="none" w:sz="0" w:space="0" w:color="auto"/>
        <w:right w:val="none" w:sz="0" w:space="0" w:color="auto"/>
      </w:divBdr>
    </w:div>
    <w:div w:id="1520192202">
      <w:bodyDiv w:val="1"/>
      <w:marLeft w:val="0"/>
      <w:marRight w:val="0"/>
      <w:marTop w:val="0"/>
      <w:marBottom w:val="0"/>
      <w:divBdr>
        <w:top w:val="none" w:sz="0" w:space="0" w:color="auto"/>
        <w:left w:val="none" w:sz="0" w:space="0" w:color="auto"/>
        <w:bottom w:val="none" w:sz="0" w:space="0" w:color="auto"/>
        <w:right w:val="none" w:sz="0" w:space="0" w:color="auto"/>
      </w:divBdr>
    </w:div>
    <w:div w:id="1525244855">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38199307">
      <w:bodyDiv w:val="1"/>
      <w:marLeft w:val="0"/>
      <w:marRight w:val="0"/>
      <w:marTop w:val="0"/>
      <w:marBottom w:val="0"/>
      <w:divBdr>
        <w:top w:val="none" w:sz="0" w:space="0" w:color="auto"/>
        <w:left w:val="none" w:sz="0" w:space="0" w:color="auto"/>
        <w:bottom w:val="none" w:sz="0" w:space="0" w:color="auto"/>
        <w:right w:val="none" w:sz="0" w:space="0" w:color="auto"/>
      </w:divBdr>
    </w:div>
    <w:div w:id="1544752752">
      <w:bodyDiv w:val="1"/>
      <w:marLeft w:val="0"/>
      <w:marRight w:val="0"/>
      <w:marTop w:val="0"/>
      <w:marBottom w:val="0"/>
      <w:divBdr>
        <w:top w:val="none" w:sz="0" w:space="0" w:color="auto"/>
        <w:left w:val="none" w:sz="0" w:space="0" w:color="auto"/>
        <w:bottom w:val="none" w:sz="0" w:space="0" w:color="auto"/>
        <w:right w:val="none" w:sz="0" w:space="0" w:color="auto"/>
      </w:divBdr>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0415565">
      <w:bodyDiv w:val="1"/>
      <w:marLeft w:val="0"/>
      <w:marRight w:val="0"/>
      <w:marTop w:val="0"/>
      <w:marBottom w:val="0"/>
      <w:divBdr>
        <w:top w:val="none" w:sz="0" w:space="0" w:color="auto"/>
        <w:left w:val="none" w:sz="0" w:space="0" w:color="auto"/>
        <w:bottom w:val="none" w:sz="0" w:space="0" w:color="auto"/>
        <w:right w:val="none" w:sz="0" w:space="0" w:color="auto"/>
      </w:divBdr>
    </w:div>
    <w:div w:id="1558589970">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80602941">
      <w:bodyDiv w:val="1"/>
      <w:marLeft w:val="0"/>
      <w:marRight w:val="0"/>
      <w:marTop w:val="0"/>
      <w:marBottom w:val="0"/>
      <w:divBdr>
        <w:top w:val="none" w:sz="0" w:space="0" w:color="auto"/>
        <w:left w:val="none" w:sz="0" w:space="0" w:color="auto"/>
        <w:bottom w:val="none" w:sz="0" w:space="0" w:color="auto"/>
        <w:right w:val="none" w:sz="0" w:space="0" w:color="auto"/>
      </w:divBdr>
    </w:div>
    <w:div w:id="1583375618">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89969507">
      <w:bodyDiv w:val="1"/>
      <w:marLeft w:val="0"/>
      <w:marRight w:val="0"/>
      <w:marTop w:val="0"/>
      <w:marBottom w:val="0"/>
      <w:divBdr>
        <w:top w:val="none" w:sz="0" w:space="0" w:color="auto"/>
        <w:left w:val="none" w:sz="0" w:space="0" w:color="auto"/>
        <w:bottom w:val="none" w:sz="0" w:space="0" w:color="auto"/>
        <w:right w:val="none" w:sz="0" w:space="0" w:color="auto"/>
      </w:divBdr>
    </w:div>
    <w:div w:id="1590116154">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08193299">
      <w:bodyDiv w:val="1"/>
      <w:marLeft w:val="0"/>
      <w:marRight w:val="0"/>
      <w:marTop w:val="0"/>
      <w:marBottom w:val="0"/>
      <w:divBdr>
        <w:top w:val="none" w:sz="0" w:space="0" w:color="auto"/>
        <w:left w:val="none" w:sz="0" w:space="0" w:color="auto"/>
        <w:bottom w:val="none" w:sz="0" w:space="0" w:color="auto"/>
        <w:right w:val="none" w:sz="0" w:space="0" w:color="auto"/>
      </w:divBdr>
    </w:div>
    <w:div w:id="1609653734">
      <w:bodyDiv w:val="1"/>
      <w:marLeft w:val="0"/>
      <w:marRight w:val="0"/>
      <w:marTop w:val="0"/>
      <w:marBottom w:val="0"/>
      <w:divBdr>
        <w:top w:val="none" w:sz="0" w:space="0" w:color="auto"/>
        <w:left w:val="none" w:sz="0" w:space="0" w:color="auto"/>
        <w:bottom w:val="none" w:sz="0" w:space="0" w:color="auto"/>
        <w:right w:val="none" w:sz="0" w:space="0" w:color="auto"/>
      </w:divBdr>
    </w:div>
    <w:div w:id="1617517032">
      <w:bodyDiv w:val="1"/>
      <w:marLeft w:val="0"/>
      <w:marRight w:val="0"/>
      <w:marTop w:val="0"/>
      <w:marBottom w:val="0"/>
      <w:divBdr>
        <w:top w:val="none" w:sz="0" w:space="0" w:color="auto"/>
        <w:left w:val="none" w:sz="0" w:space="0" w:color="auto"/>
        <w:bottom w:val="none" w:sz="0" w:space="0" w:color="auto"/>
        <w:right w:val="none" w:sz="0" w:space="0" w:color="auto"/>
      </w:divBdr>
    </w:div>
    <w:div w:id="1641499345">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659113746">
      <w:bodyDiv w:val="1"/>
      <w:marLeft w:val="0"/>
      <w:marRight w:val="0"/>
      <w:marTop w:val="0"/>
      <w:marBottom w:val="0"/>
      <w:divBdr>
        <w:top w:val="none" w:sz="0" w:space="0" w:color="auto"/>
        <w:left w:val="none" w:sz="0" w:space="0" w:color="auto"/>
        <w:bottom w:val="none" w:sz="0" w:space="0" w:color="auto"/>
        <w:right w:val="none" w:sz="0" w:space="0" w:color="auto"/>
      </w:divBdr>
    </w:div>
    <w:div w:id="1660186123">
      <w:bodyDiv w:val="1"/>
      <w:marLeft w:val="0"/>
      <w:marRight w:val="0"/>
      <w:marTop w:val="0"/>
      <w:marBottom w:val="0"/>
      <w:divBdr>
        <w:top w:val="none" w:sz="0" w:space="0" w:color="auto"/>
        <w:left w:val="none" w:sz="0" w:space="0" w:color="auto"/>
        <w:bottom w:val="none" w:sz="0" w:space="0" w:color="auto"/>
        <w:right w:val="none" w:sz="0" w:space="0" w:color="auto"/>
      </w:divBdr>
    </w:div>
    <w:div w:id="1668437151">
      <w:bodyDiv w:val="1"/>
      <w:marLeft w:val="0"/>
      <w:marRight w:val="0"/>
      <w:marTop w:val="0"/>
      <w:marBottom w:val="0"/>
      <w:divBdr>
        <w:top w:val="none" w:sz="0" w:space="0" w:color="auto"/>
        <w:left w:val="none" w:sz="0" w:space="0" w:color="auto"/>
        <w:bottom w:val="none" w:sz="0" w:space="0" w:color="auto"/>
        <w:right w:val="none" w:sz="0" w:space="0" w:color="auto"/>
      </w:divBdr>
    </w:div>
    <w:div w:id="1686519072">
      <w:bodyDiv w:val="1"/>
      <w:marLeft w:val="0"/>
      <w:marRight w:val="0"/>
      <w:marTop w:val="0"/>
      <w:marBottom w:val="0"/>
      <w:divBdr>
        <w:top w:val="none" w:sz="0" w:space="0" w:color="auto"/>
        <w:left w:val="none" w:sz="0" w:space="0" w:color="auto"/>
        <w:bottom w:val="none" w:sz="0" w:space="0" w:color="auto"/>
        <w:right w:val="none" w:sz="0" w:space="0" w:color="auto"/>
      </w:divBdr>
    </w:div>
    <w:div w:id="1692491305">
      <w:bodyDiv w:val="1"/>
      <w:marLeft w:val="0"/>
      <w:marRight w:val="0"/>
      <w:marTop w:val="0"/>
      <w:marBottom w:val="0"/>
      <w:divBdr>
        <w:top w:val="none" w:sz="0" w:space="0" w:color="auto"/>
        <w:left w:val="none" w:sz="0" w:space="0" w:color="auto"/>
        <w:bottom w:val="none" w:sz="0" w:space="0" w:color="auto"/>
        <w:right w:val="none" w:sz="0" w:space="0" w:color="auto"/>
      </w:divBdr>
    </w:div>
    <w:div w:id="1721133087">
      <w:bodyDiv w:val="1"/>
      <w:marLeft w:val="0"/>
      <w:marRight w:val="0"/>
      <w:marTop w:val="0"/>
      <w:marBottom w:val="0"/>
      <w:divBdr>
        <w:top w:val="none" w:sz="0" w:space="0" w:color="auto"/>
        <w:left w:val="none" w:sz="0" w:space="0" w:color="auto"/>
        <w:bottom w:val="none" w:sz="0" w:space="0" w:color="auto"/>
        <w:right w:val="none" w:sz="0" w:space="0" w:color="auto"/>
      </w:divBdr>
    </w:div>
    <w:div w:id="1721829366">
      <w:bodyDiv w:val="1"/>
      <w:marLeft w:val="0"/>
      <w:marRight w:val="0"/>
      <w:marTop w:val="0"/>
      <w:marBottom w:val="0"/>
      <w:divBdr>
        <w:top w:val="none" w:sz="0" w:space="0" w:color="auto"/>
        <w:left w:val="none" w:sz="0" w:space="0" w:color="auto"/>
        <w:bottom w:val="none" w:sz="0" w:space="0" w:color="auto"/>
        <w:right w:val="none" w:sz="0" w:space="0" w:color="auto"/>
      </w:divBdr>
    </w:div>
    <w:div w:id="1726370136">
      <w:bodyDiv w:val="1"/>
      <w:marLeft w:val="0"/>
      <w:marRight w:val="0"/>
      <w:marTop w:val="0"/>
      <w:marBottom w:val="0"/>
      <w:divBdr>
        <w:top w:val="none" w:sz="0" w:space="0" w:color="auto"/>
        <w:left w:val="none" w:sz="0" w:space="0" w:color="auto"/>
        <w:bottom w:val="none" w:sz="0" w:space="0" w:color="auto"/>
        <w:right w:val="none" w:sz="0" w:space="0" w:color="auto"/>
      </w:divBdr>
    </w:div>
    <w:div w:id="1729722414">
      <w:bodyDiv w:val="1"/>
      <w:marLeft w:val="0"/>
      <w:marRight w:val="0"/>
      <w:marTop w:val="0"/>
      <w:marBottom w:val="0"/>
      <w:divBdr>
        <w:top w:val="none" w:sz="0" w:space="0" w:color="auto"/>
        <w:left w:val="none" w:sz="0" w:space="0" w:color="auto"/>
        <w:bottom w:val="none" w:sz="0" w:space="0" w:color="auto"/>
        <w:right w:val="none" w:sz="0" w:space="0" w:color="auto"/>
      </w:divBdr>
    </w:div>
    <w:div w:id="1735808590">
      <w:bodyDiv w:val="1"/>
      <w:marLeft w:val="0"/>
      <w:marRight w:val="0"/>
      <w:marTop w:val="0"/>
      <w:marBottom w:val="0"/>
      <w:divBdr>
        <w:top w:val="none" w:sz="0" w:space="0" w:color="auto"/>
        <w:left w:val="none" w:sz="0" w:space="0" w:color="auto"/>
        <w:bottom w:val="none" w:sz="0" w:space="0" w:color="auto"/>
        <w:right w:val="none" w:sz="0" w:space="0" w:color="auto"/>
      </w:divBdr>
    </w:div>
    <w:div w:id="1750926048">
      <w:bodyDiv w:val="1"/>
      <w:marLeft w:val="0"/>
      <w:marRight w:val="0"/>
      <w:marTop w:val="0"/>
      <w:marBottom w:val="0"/>
      <w:divBdr>
        <w:top w:val="none" w:sz="0" w:space="0" w:color="auto"/>
        <w:left w:val="none" w:sz="0" w:space="0" w:color="auto"/>
        <w:bottom w:val="none" w:sz="0" w:space="0" w:color="auto"/>
        <w:right w:val="none" w:sz="0" w:space="0" w:color="auto"/>
      </w:divBdr>
    </w:div>
    <w:div w:id="1773814643">
      <w:bodyDiv w:val="1"/>
      <w:marLeft w:val="0"/>
      <w:marRight w:val="0"/>
      <w:marTop w:val="0"/>
      <w:marBottom w:val="0"/>
      <w:divBdr>
        <w:top w:val="none" w:sz="0" w:space="0" w:color="auto"/>
        <w:left w:val="none" w:sz="0" w:space="0" w:color="auto"/>
        <w:bottom w:val="none" w:sz="0" w:space="0" w:color="auto"/>
        <w:right w:val="none" w:sz="0" w:space="0" w:color="auto"/>
      </w:divBdr>
    </w:div>
    <w:div w:id="1793090401">
      <w:bodyDiv w:val="1"/>
      <w:marLeft w:val="0"/>
      <w:marRight w:val="0"/>
      <w:marTop w:val="0"/>
      <w:marBottom w:val="0"/>
      <w:divBdr>
        <w:top w:val="none" w:sz="0" w:space="0" w:color="auto"/>
        <w:left w:val="none" w:sz="0" w:space="0" w:color="auto"/>
        <w:bottom w:val="none" w:sz="0" w:space="0" w:color="auto"/>
        <w:right w:val="none" w:sz="0" w:space="0" w:color="auto"/>
      </w:divBdr>
    </w:div>
    <w:div w:id="1793405097">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16995733">
      <w:bodyDiv w:val="1"/>
      <w:marLeft w:val="0"/>
      <w:marRight w:val="0"/>
      <w:marTop w:val="0"/>
      <w:marBottom w:val="0"/>
      <w:divBdr>
        <w:top w:val="none" w:sz="0" w:space="0" w:color="auto"/>
        <w:left w:val="none" w:sz="0" w:space="0" w:color="auto"/>
        <w:bottom w:val="none" w:sz="0" w:space="0" w:color="auto"/>
        <w:right w:val="none" w:sz="0" w:space="0" w:color="auto"/>
      </w:divBdr>
    </w:div>
    <w:div w:id="1829664392">
      <w:bodyDiv w:val="1"/>
      <w:marLeft w:val="0"/>
      <w:marRight w:val="0"/>
      <w:marTop w:val="0"/>
      <w:marBottom w:val="0"/>
      <w:divBdr>
        <w:top w:val="none" w:sz="0" w:space="0" w:color="auto"/>
        <w:left w:val="none" w:sz="0" w:space="0" w:color="auto"/>
        <w:bottom w:val="none" w:sz="0" w:space="0" w:color="auto"/>
        <w:right w:val="none" w:sz="0" w:space="0" w:color="auto"/>
      </w:divBdr>
    </w:div>
    <w:div w:id="1855025920">
      <w:bodyDiv w:val="1"/>
      <w:marLeft w:val="0"/>
      <w:marRight w:val="0"/>
      <w:marTop w:val="0"/>
      <w:marBottom w:val="0"/>
      <w:divBdr>
        <w:top w:val="none" w:sz="0" w:space="0" w:color="auto"/>
        <w:left w:val="none" w:sz="0" w:space="0" w:color="auto"/>
        <w:bottom w:val="none" w:sz="0" w:space="0" w:color="auto"/>
        <w:right w:val="none" w:sz="0" w:space="0" w:color="auto"/>
      </w:divBdr>
    </w:div>
    <w:div w:id="1859930725">
      <w:bodyDiv w:val="1"/>
      <w:marLeft w:val="0"/>
      <w:marRight w:val="0"/>
      <w:marTop w:val="0"/>
      <w:marBottom w:val="0"/>
      <w:divBdr>
        <w:top w:val="none" w:sz="0" w:space="0" w:color="auto"/>
        <w:left w:val="none" w:sz="0" w:space="0" w:color="auto"/>
        <w:bottom w:val="none" w:sz="0" w:space="0" w:color="auto"/>
        <w:right w:val="none" w:sz="0" w:space="0" w:color="auto"/>
      </w:divBdr>
    </w:div>
    <w:div w:id="1859999526">
      <w:bodyDiv w:val="1"/>
      <w:marLeft w:val="0"/>
      <w:marRight w:val="0"/>
      <w:marTop w:val="0"/>
      <w:marBottom w:val="0"/>
      <w:divBdr>
        <w:top w:val="none" w:sz="0" w:space="0" w:color="auto"/>
        <w:left w:val="none" w:sz="0" w:space="0" w:color="auto"/>
        <w:bottom w:val="none" w:sz="0" w:space="0" w:color="auto"/>
        <w:right w:val="none" w:sz="0" w:space="0" w:color="auto"/>
      </w:divBdr>
    </w:div>
    <w:div w:id="1862157358">
      <w:bodyDiv w:val="1"/>
      <w:marLeft w:val="0"/>
      <w:marRight w:val="0"/>
      <w:marTop w:val="0"/>
      <w:marBottom w:val="0"/>
      <w:divBdr>
        <w:top w:val="none" w:sz="0" w:space="0" w:color="auto"/>
        <w:left w:val="none" w:sz="0" w:space="0" w:color="auto"/>
        <w:bottom w:val="none" w:sz="0" w:space="0" w:color="auto"/>
        <w:right w:val="none" w:sz="0" w:space="0" w:color="auto"/>
      </w:divBdr>
    </w:div>
    <w:div w:id="1871796459">
      <w:bodyDiv w:val="1"/>
      <w:marLeft w:val="0"/>
      <w:marRight w:val="0"/>
      <w:marTop w:val="0"/>
      <w:marBottom w:val="0"/>
      <w:divBdr>
        <w:top w:val="none" w:sz="0" w:space="0" w:color="auto"/>
        <w:left w:val="none" w:sz="0" w:space="0" w:color="auto"/>
        <w:bottom w:val="none" w:sz="0" w:space="0" w:color="auto"/>
        <w:right w:val="none" w:sz="0" w:space="0" w:color="auto"/>
      </w:divBdr>
    </w:div>
    <w:div w:id="1873154647">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11965521">
      <w:bodyDiv w:val="1"/>
      <w:marLeft w:val="0"/>
      <w:marRight w:val="0"/>
      <w:marTop w:val="0"/>
      <w:marBottom w:val="0"/>
      <w:divBdr>
        <w:top w:val="none" w:sz="0" w:space="0" w:color="auto"/>
        <w:left w:val="none" w:sz="0" w:space="0" w:color="auto"/>
        <w:bottom w:val="none" w:sz="0" w:space="0" w:color="auto"/>
        <w:right w:val="none" w:sz="0" w:space="0" w:color="auto"/>
      </w:divBdr>
    </w:div>
    <w:div w:id="1925216796">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54898870">
      <w:bodyDiv w:val="1"/>
      <w:marLeft w:val="0"/>
      <w:marRight w:val="0"/>
      <w:marTop w:val="0"/>
      <w:marBottom w:val="0"/>
      <w:divBdr>
        <w:top w:val="none" w:sz="0" w:space="0" w:color="auto"/>
        <w:left w:val="none" w:sz="0" w:space="0" w:color="auto"/>
        <w:bottom w:val="none" w:sz="0" w:space="0" w:color="auto"/>
        <w:right w:val="none" w:sz="0" w:space="0" w:color="auto"/>
      </w:divBdr>
    </w:div>
    <w:div w:id="1969045271">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34842370">
      <w:bodyDiv w:val="1"/>
      <w:marLeft w:val="0"/>
      <w:marRight w:val="0"/>
      <w:marTop w:val="0"/>
      <w:marBottom w:val="0"/>
      <w:divBdr>
        <w:top w:val="none" w:sz="0" w:space="0" w:color="auto"/>
        <w:left w:val="none" w:sz="0" w:space="0" w:color="auto"/>
        <w:bottom w:val="none" w:sz="0" w:space="0" w:color="auto"/>
        <w:right w:val="none" w:sz="0" w:space="0" w:color="auto"/>
      </w:divBdr>
    </w:div>
    <w:div w:id="2037077121">
      <w:bodyDiv w:val="1"/>
      <w:marLeft w:val="0"/>
      <w:marRight w:val="0"/>
      <w:marTop w:val="0"/>
      <w:marBottom w:val="0"/>
      <w:divBdr>
        <w:top w:val="none" w:sz="0" w:space="0" w:color="auto"/>
        <w:left w:val="none" w:sz="0" w:space="0" w:color="auto"/>
        <w:bottom w:val="none" w:sz="0" w:space="0" w:color="auto"/>
        <w:right w:val="none" w:sz="0" w:space="0" w:color="auto"/>
      </w:divBdr>
    </w:div>
    <w:div w:id="2037927824">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59280494">
      <w:bodyDiv w:val="1"/>
      <w:marLeft w:val="0"/>
      <w:marRight w:val="0"/>
      <w:marTop w:val="0"/>
      <w:marBottom w:val="0"/>
      <w:divBdr>
        <w:top w:val="none" w:sz="0" w:space="0" w:color="auto"/>
        <w:left w:val="none" w:sz="0" w:space="0" w:color="auto"/>
        <w:bottom w:val="none" w:sz="0" w:space="0" w:color="auto"/>
        <w:right w:val="none" w:sz="0" w:space="0" w:color="auto"/>
      </w:divBdr>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71221867">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2631626">
      <w:bodyDiv w:val="1"/>
      <w:marLeft w:val="0"/>
      <w:marRight w:val="0"/>
      <w:marTop w:val="0"/>
      <w:marBottom w:val="0"/>
      <w:divBdr>
        <w:top w:val="none" w:sz="0" w:space="0" w:color="auto"/>
        <w:left w:val="none" w:sz="0" w:space="0" w:color="auto"/>
        <w:bottom w:val="none" w:sz="0" w:space="0" w:color="auto"/>
        <w:right w:val="none" w:sz="0" w:space="0" w:color="auto"/>
      </w:divBdr>
    </w:div>
    <w:div w:id="2083524008">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02602628">
      <w:bodyDiv w:val="1"/>
      <w:marLeft w:val="0"/>
      <w:marRight w:val="0"/>
      <w:marTop w:val="0"/>
      <w:marBottom w:val="0"/>
      <w:divBdr>
        <w:top w:val="none" w:sz="0" w:space="0" w:color="auto"/>
        <w:left w:val="none" w:sz="0" w:space="0" w:color="auto"/>
        <w:bottom w:val="none" w:sz="0" w:space="0" w:color="auto"/>
        <w:right w:val="none" w:sz="0" w:space="0" w:color="auto"/>
      </w:divBdr>
    </w:div>
    <w:div w:id="2103337756">
      <w:bodyDiv w:val="1"/>
      <w:marLeft w:val="0"/>
      <w:marRight w:val="0"/>
      <w:marTop w:val="0"/>
      <w:marBottom w:val="0"/>
      <w:divBdr>
        <w:top w:val="none" w:sz="0" w:space="0" w:color="auto"/>
        <w:left w:val="none" w:sz="0" w:space="0" w:color="auto"/>
        <w:bottom w:val="none" w:sz="0" w:space="0" w:color="auto"/>
        <w:right w:val="none" w:sz="0" w:space="0" w:color="auto"/>
      </w:divBdr>
    </w:div>
    <w:div w:id="2112241136">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17945240">
      <w:bodyDiv w:val="1"/>
      <w:marLeft w:val="0"/>
      <w:marRight w:val="0"/>
      <w:marTop w:val="0"/>
      <w:marBottom w:val="0"/>
      <w:divBdr>
        <w:top w:val="none" w:sz="0" w:space="0" w:color="auto"/>
        <w:left w:val="none" w:sz="0" w:space="0" w:color="auto"/>
        <w:bottom w:val="none" w:sz="0" w:space="0" w:color="auto"/>
        <w:right w:val="none" w:sz="0" w:space="0" w:color="auto"/>
      </w:divBdr>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 w:id="2134591169">
      <w:bodyDiv w:val="1"/>
      <w:marLeft w:val="0"/>
      <w:marRight w:val="0"/>
      <w:marTop w:val="0"/>
      <w:marBottom w:val="0"/>
      <w:divBdr>
        <w:top w:val="none" w:sz="0" w:space="0" w:color="auto"/>
        <w:left w:val="none" w:sz="0" w:space="0" w:color="auto"/>
        <w:bottom w:val="none" w:sz="0" w:space="0" w:color="auto"/>
        <w:right w:val="none" w:sz="0" w:space="0" w:color="auto"/>
      </w:divBdr>
    </w:div>
    <w:div w:id="2137094268">
      <w:bodyDiv w:val="1"/>
      <w:marLeft w:val="0"/>
      <w:marRight w:val="0"/>
      <w:marTop w:val="0"/>
      <w:marBottom w:val="0"/>
      <w:divBdr>
        <w:top w:val="none" w:sz="0" w:space="0" w:color="auto"/>
        <w:left w:val="none" w:sz="0" w:space="0" w:color="auto"/>
        <w:bottom w:val="none" w:sz="0" w:space="0" w:color="auto"/>
        <w:right w:val="none" w:sz="0" w:space="0" w:color="auto"/>
      </w:divBdr>
    </w:div>
    <w:div w:id="2139453203">
      <w:bodyDiv w:val="1"/>
      <w:marLeft w:val="0"/>
      <w:marRight w:val="0"/>
      <w:marTop w:val="0"/>
      <w:marBottom w:val="0"/>
      <w:divBdr>
        <w:top w:val="none" w:sz="0" w:space="0" w:color="auto"/>
        <w:left w:val="none" w:sz="0" w:space="0" w:color="auto"/>
        <w:bottom w:val="none" w:sz="0" w:space="0" w:color="auto"/>
        <w:right w:val="none" w:sz="0" w:space="0" w:color="auto"/>
      </w:divBdr>
    </w:div>
    <w:div w:id="2141804270">
      <w:bodyDiv w:val="1"/>
      <w:marLeft w:val="0"/>
      <w:marRight w:val="0"/>
      <w:marTop w:val="0"/>
      <w:marBottom w:val="0"/>
      <w:divBdr>
        <w:top w:val="none" w:sz="0" w:space="0" w:color="auto"/>
        <w:left w:val="none" w:sz="0" w:space="0" w:color="auto"/>
        <w:bottom w:val="none" w:sz="0" w:space="0" w:color="auto"/>
        <w:right w:val="none" w:sz="0" w:space="0" w:color="auto"/>
      </w:divBdr>
    </w:div>
    <w:div w:id="214604279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1030</TotalTime>
  <Pages>5</Pages>
  <Words>1020</Words>
  <Characters>5815</Characters>
  <Application>Microsoft Office Word</Application>
  <DocSecurity>0</DocSecurity>
  <Lines>48</Lines>
  <Paragraphs>13</Paragraphs>
  <ScaleCrop>false</ScaleCrop>
  <Company>MTK</Company>
  <LinksUpToDate>false</LinksUpToDate>
  <CharactersWithSpaces>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232</cp:revision>
  <dcterms:created xsi:type="dcterms:W3CDTF">2024-10-06T03:32:00Z</dcterms:created>
  <dcterms:modified xsi:type="dcterms:W3CDTF">2025-08-15T11:44:00Z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